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BB" w:rsidRDefault="00E042FD" w:rsidP="00C265BB">
      <w:pPr>
        <w:pStyle w:val="BodyText"/>
      </w:pPr>
      <w:r>
        <w:t xml:space="preserve"> </w:t>
      </w:r>
      <w:r w:rsidR="00ED6A87">
        <w:t xml:space="preserve"> </w:t>
      </w:r>
    </w:p>
    <w:p w:rsidR="001F0735" w:rsidRDefault="001F0735" w:rsidP="001F0735">
      <w:pPr>
        <w:ind w:firstLine="720"/>
        <w:jc w:val="both"/>
        <w:rPr>
          <w:color w:val="FF00FF"/>
        </w:rPr>
      </w:pPr>
      <w:proofErr w:type="spellStart"/>
      <w:r>
        <w:t>На</w:t>
      </w:r>
      <w:proofErr w:type="spellEnd"/>
      <w:r>
        <w:t xml:space="preserve"> </w:t>
      </w:r>
      <w:proofErr w:type="spellStart"/>
      <w:r>
        <w:t>основу</w:t>
      </w:r>
      <w:proofErr w:type="spellEnd"/>
      <w:r>
        <w:t xml:space="preserve"> </w:t>
      </w:r>
      <w:proofErr w:type="spellStart"/>
      <w:proofErr w:type="gramStart"/>
      <w:r>
        <w:t>члана</w:t>
      </w:r>
      <w:proofErr w:type="spellEnd"/>
      <w:r>
        <w:t xml:space="preserve">  55</w:t>
      </w:r>
      <w:proofErr w:type="gramEnd"/>
      <w:r>
        <w:t xml:space="preserve">. </w:t>
      </w:r>
      <w:r>
        <w:rPr>
          <w:lang w:val="sr-Cyrl-CS"/>
        </w:rPr>
        <w:t xml:space="preserve">став 1. тачка 2), члана 57. став </w:t>
      </w:r>
      <w:r>
        <w:rPr>
          <w:lang w:val="en-US"/>
        </w:rPr>
        <w:t>2</w:t>
      </w:r>
      <w:r>
        <w:rPr>
          <w:lang w:val="sr-Cyrl-CS"/>
        </w:rPr>
        <w:t xml:space="preserve">, </w:t>
      </w:r>
      <w:r>
        <w:t xml:space="preserve"> </w:t>
      </w:r>
      <w:proofErr w:type="spellStart"/>
      <w:r>
        <w:t>члана</w:t>
      </w:r>
      <w:proofErr w:type="spellEnd"/>
      <w:r>
        <w:t xml:space="preserve"> </w:t>
      </w:r>
      <w:r>
        <w:rPr>
          <w:lang w:val="sr-Cyrl-CS"/>
        </w:rPr>
        <w:t xml:space="preserve">60. став 1. тачка 2) </w:t>
      </w:r>
      <w:r>
        <w:t xml:space="preserve">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t xml:space="preserve"> (</w:t>
      </w:r>
      <w:r>
        <w:rPr>
          <w:color w:val="000000"/>
        </w:rPr>
        <w:t>„</w:t>
      </w:r>
      <w:proofErr w:type="spellStart"/>
      <w:r>
        <w:t>Службени</w:t>
      </w:r>
      <w:proofErr w:type="spellEnd"/>
      <w:r>
        <w:t xml:space="preserve"> </w:t>
      </w:r>
      <w:proofErr w:type="spellStart"/>
      <w:r>
        <w:t>гласник</w:t>
      </w:r>
      <w:proofErr w:type="spellEnd"/>
      <w:r>
        <w:t xml:space="preserve"> </w:t>
      </w:r>
      <w:proofErr w:type="spellStart"/>
      <w:r>
        <w:t>Републике</w:t>
      </w:r>
      <w:proofErr w:type="spellEnd"/>
      <w:r>
        <w:t xml:space="preserve"> </w:t>
      </w:r>
      <w:proofErr w:type="spellStart"/>
      <w:r>
        <w:t>Србије</w:t>
      </w:r>
      <w:proofErr w:type="spellEnd"/>
      <w:r>
        <w:rPr>
          <w:color w:val="000000"/>
        </w:rPr>
        <w:t>“</w:t>
      </w:r>
      <w:r>
        <w:t xml:space="preserve">, </w:t>
      </w:r>
      <w:proofErr w:type="spellStart"/>
      <w:r>
        <w:t>бр</w:t>
      </w:r>
      <w:proofErr w:type="spellEnd"/>
      <w:r>
        <w:rPr>
          <w:lang w:val="sr-Cyrl-CS"/>
        </w:rPr>
        <w:t xml:space="preserve">ој </w:t>
      </w:r>
      <w:r>
        <w:t>1</w:t>
      </w:r>
      <w:r>
        <w:rPr>
          <w:lang w:val="sr-Cyrl-CS"/>
        </w:rPr>
        <w:t>24/12</w:t>
      </w:r>
      <w:r>
        <w:rPr>
          <w:lang w:val="sr-Latn-RS"/>
        </w:rPr>
        <w:t>,</w:t>
      </w:r>
      <w:r>
        <w:rPr>
          <w:lang w:val="sr-Cyrl-RS"/>
        </w:rPr>
        <w:t xml:space="preserve"> </w:t>
      </w:r>
      <w:r>
        <w:rPr>
          <w:lang w:val="sr-Latn-RS"/>
        </w:rPr>
        <w:t xml:space="preserve">14/15 </w:t>
      </w:r>
      <w:r>
        <w:rPr>
          <w:lang w:val="sr-Cyrl-RS"/>
        </w:rPr>
        <w:t>и 68/15</w:t>
      </w:r>
      <w:r>
        <w:t>)</w:t>
      </w:r>
    </w:p>
    <w:p w:rsidR="00C265BB" w:rsidRPr="00485589" w:rsidRDefault="00C265BB" w:rsidP="00535205">
      <w:pPr>
        <w:pStyle w:val="Heading1"/>
        <w:pageBreakBefore w:val="0"/>
        <w:numPr>
          <w:ilvl w:val="0"/>
          <w:numId w:val="0"/>
        </w:numPr>
        <w:suppressAutoHyphens/>
        <w:spacing w:before="0" w:after="0"/>
        <w:ind w:left="720" w:hanging="360"/>
        <w:jc w:val="center"/>
        <w:rPr>
          <w:szCs w:val="24"/>
        </w:rPr>
      </w:pPr>
    </w:p>
    <w:p w:rsidR="00156061" w:rsidRDefault="00156061" w:rsidP="00C265BB">
      <w:pPr>
        <w:jc w:val="center"/>
        <w:rPr>
          <w:b/>
          <w:color w:val="000000"/>
        </w:rPr>
      </w:pPr>
      <w:r>
        <w:rPr>
          <w:b/>
          <w:color w:val="000000"/>
        </w:rPr>
        <w:t xml:space="preserve">МИНИСТАРСТВО </w:t>
      </w:r>
    </w:p>
    <w:p w:rsidR="00EB389D" w:rsidRDefault="00156061" w:rsidP="00AE7922">
      <w:pPr>
        <w:jc w:val="center"/>
        <w:rPr>
          <w:b/>
          <w:color w:val="000000"/>
          <w:lang w:val="sr-Cyrl-CS"/>
        </w:rPr>
      </w:pPr>
      <w:r>
        <w:rPr>
          <w:b/>
          <w:color w:val="000000"/>
        </w:rPr>
        <w:t xml:space="preserve"> </w:t>
      </w:r>
      <w:r w:rsidR="00EB389D">
        <w:rPr>
          <w:b/>
          <w:color w:val="000000"/>
          <w:lang w:val="sr-Cyrl-CS"/>
        </w:rPr>
        <w:t>ТРГОВИНЕ</w:t>
      </w:r>
      <w:r w:rsidR="00AE7922">
        <w:rPr>
          <w:b/>
          <w:color w:val="000000"/>
          <w:lang w:val="en-US"/>
        </w:rPr>
        <w:t xml:space="preserve">, </w:t>
      </w:r>
      <w:r w:rsidR="00221EF7">
        <w:rPr>
          <w:b/>
          <w:color w:val="000000"/>
        </w:rPr>
        <w:t>ТУРИЗ</w:t>
      </w:r>
      <w:r w:rsidR="00AE7922">
        <w:rPr>
          <w:b/>
          <w:color w:val="000000"/>
        </w:rPr>
        <w:t>МА</w:t>
      </w:r>
      <w:r w:rsidR="00EB389D">
        <w:rPr>
          <w:b/>
          <w:color w:val="000000"/>
          <w:lang w:val="sr-Cyrl-CS"/>
        </w:rPr>
        <w:t xml:space="preserve"> </w:t>
      </w:r>
      <w:r w:rsidR="00AE0F35">
        <w:rPr>
          <w:b/>
          <w:color w:val="000000"/>
          <w:lang w:val="sr-Cyrl-CS"/>
        </w:rPr>
        <w:t xml:space="preserve">И ТЕЛЕКОМУНИКАЦИЈА </w:t>
      </w:r>
    </w:p>
    <w:p w:rsidR="00C265BB" w:rsidRPr="00EB389D" w:rsidRDefault="00156061" w:rsidP="00C265BB">
      <w:pPr>
        <w:rPr>
          <w:b/>
          <w:color w:val="000000"/>
          <w:lang w:val="sr-Cyrl-CS"/>
        </w:rPr>
      </w:pPr>
      <w:r>
        <w:rPr>
          <w:b/>
          <w:color w:val="000000"/>
        </w:rPr>
        <w:t xml:space="preserve">                                             </w:t>
      </w:r>
      <w:r w:rsidR="00EB389D">
        <w:rPr>
          <w:b/>
          <w:color w:val="000000"/>
        </w:rPr>
        <w:t xml:space="preserve">   11000 </w:t>
      </w:r>
      <w:proofErr w:type="spellStart"/>
      <w:r w:rsidR="00EB389D">
        <w:rPr>
          <w:b/>
          <w:color w:val="000000"/>
        </w:rPr>
        <w:t>Београд</w:t>
      </w:r>
      <w:proofErr w:type="spellEnd"/>
      <w:r w:rsidR="00EB389D">
        <w:rPr>
          <w:b/>
          <w:color w:val="000000"/>
        </w:rPr>
        <w:t>,</w:t>
      </w:r>
      <w:r w:rsidR="00B03771">
        <w:rPr>
          <w:b/>
          <w:color w:val="000000"/>
        </w:rPr>
        <w:t xml:space="preserve"> </w:t>
      </w:r>
      <w:r w:rsidR="00EB389D">
        <w:rPr>
          <w:b/>
          <w:color w:val="000000"/>
          <w:lang w:val="sr-Cyrl-CS"/>
        </w:rPr>
        <w:t>Немањина 22-26</w:t>
      </w:r>
    </w:p>
    <w:p w:rsidR="00156061" w:rsidRPr="00875421" w:rsidRDefault="00156061" w:rsidP="00C265BB">
      <w:pPr>
        <w:rPr>
          <w:b/>
          <w:color w:val="000000"/>
        </w:rPr>
      </w:pPr>
    </w:p>
    <w:p w:rsidR="00C265BB" w:rsidRPr="00156061" w:rsidRDefault="00156061" w:rsidP="00C265BB">
      <w:pPr>
        <w:pStyle w:val="Header"/>
        <w:tabs>
          <w:tab w:val="left" w:pos="720"/>
        </w:tabs>
        <w:rPr>
          <w:color w:val="000000"/>
          <w:szCs w:val="24"/>
        </w:rPr>
      </w:pPr>
      <w:r>
        <w:rPr>
          <w:color w:val="000000"/>
          <w:szCs w:val="24"/>
        </w:rPr>
        <w:t xml:space="preserve">                                  </w:t>
      </w:r>
      <w:r w:rsidR="007973FC">
        <w:rPr>
          <w:color w:val="000000"/>
          <w:szCs w:val="24"/>
        </w:rPr>
        <w:t xml:space="preserve">                            </w:t>
      </w:r>
      <w:r>
        <w:rPr>
          <w:color w:val="000000"/>
          <w:szCs w:val="24"/>
        </w:rPr>
        <w:t xml:space="preserve"> </w:t>
      </w:r>
      <w:proofErr w:type="gramStart"/>
      <w:r>
        <w:rPr>
          <w:color w:val="000000"/>
          <w:szCs w:val="24"/>
        </w:rPr>
        <w:t>о</w:t>
      </w:r>
      <w:proofErr w:type="gramEnd"/>
      <w:r>
        <w:rPr>
          <w:color w:val="000000"/>
          <w:szCs w:val="24"/>
        </w:rPr>
        <w:t xml:space="preserve"> г л а ш а в а</w:t>
      </w:r>
    </w:p>
    <w:p w:rsidR="00C265BB" w:rsidRPr="0097230E" w:rsidRDefault="00C265BB" w:rsidP="0097230E">
      <w:pPr>
        <w:jc w:val="center"/>
        <w:rPr>
          <w:b/>
          <w:color w:val="000000"/>
        </w:rPr>
      </w:pPr>
    </w:p>
    <w:p w:rsidR="00EB389D" w:rsidRPr="0097230E" w:rsidRDefault="00EB389D" w:rsidP="0097230E">
      <w:pPr>
        <w:pStyle w:val="Heading1"/>
        <w:pageBreakBefore w:val="0"/>
        <w:numPr>
          <w:ilvl w:val="0"/>
          <w:numId w:val="5"/>
        </w:numPr>
        <w:suppressAutoHyphens/>
        <w:spacing w:before="0" w:after="0"/>
        <w:jc w:val="center"/>
        <w:rPr>
          <w:color w:val="000000"/>
          <w:sz w:val="24"/>
          <w:szCs w:val="24"/>
        </w:rPr>
      </w:pPr>
      <w:r w:rsidRPr="0097230E">
        <w:rPr>
          <w:sz w:val="24"/>
          <w:szCs w:val="24"/>
          <w:lang w:val="sr-Cyrl-CS"/>
        </w:rPr>
        <w:t>ПОЗИВ ЗА ПОДНОШЕЊЕ ПОНУДА</w:t>
      </w:r>
    </w:p>
    <w:p w:rsidR="00C265BB" w:rsidRPr="0097230E" w:rsidRDefault="003B3774" w:rsidP="0097230E">
      <w:pPr>
        <w:pStyle w:val="Heading1"/>
        <w:pageBreakBefore w:val="0"/>
        <w:numPr>
          <w:ilvl w:val="0"/>
          <w:numId w:val="5"/>
        </w:numPr>
        <w:suppressAutoHyphens/>
        <w:spacing w:before="0" w:after="0"/>
        <w:jc w:val="center"/>
        <w:rPr>
          <w:color w:val="000000"/>
          <w:sz w:val="24"/>
          <w:szCs w:val="24"/>
        </w:rPr>
      </w:pPr>
      <w:proofErr w:type="gramStart"/>
      <w:r>
        <w:rPr>
          <w:sz w:val="24"/>
          <w:szCs w:val="24"/>
        </w:rPr>
        <w:t>у</w:t>
      </w:r>
      <w:proofErr w:type="gramEnd"/>
      <w:r>
        <w:rPr>
          <w:sz w:val="24"/>
          <w:szCs w:val="24"/>
        </w:rPr>
        <w:t xml:space="preserve"> </w:t>
      </w:r>
      <w:proofErr w:type="spellStart"/>
      <w:r>
        <w:rPr>
          <w:sz w:val="24"/>
          <w:szCs w:val="24"/>
        </w:rPr>
        <w:t>поступку</w:t>
      </w:r>
      <w:proofErr w:type="spellEnd"/>
      <w:r>
        <w:rPr>
          <w:sz w:val="24"/>
          <w:szCs w:val="24"/>
        </w:rPr>
        <w:t xml:space="preserve"> </w:t>
      </w:r>
      <w:proofErr w:type="spellStart"/>
      <w:r>
        <w:rPr>
          <w:sz w:val="24"/>
          <w:szCs w:val="24"/>
        </w:rPr>
        <w:t>јавне</w:t>
      </w:r>
      <w:proofErr w:type="spellEnd"/>
      <w:r>
        <w:rPr>
          <w:sz w:val="24"/>
          <w:szCs w:val="24"/>
        </w:rPr>
        <w:t xml:space="preserve"> </w:t>
      </w:r>
      <w:proofErr w:type="spellStart"/>
      <w:r>
        <w:rPr>
          <w:sz w:val="24"/>
          <w:szCs w:val="24"/>
        </w:rPr>
        <w:t>набавке</w:t>
      </w:r>
      <w:proofErr w:type="spellEnd"/>
      <w:r>
        <w:rPr>
          <w:sz w:val="24"/>
          <w:szCs w:val="24"/>
        </w:rPr>
        <w:t xml:space="preserve"> </w:t>
      </w:r>
      <w:proofErr w:type="spellStart"/>
      <w:r>
        <w:rPr>
          <w:sz w:val="24"/>
          <w:szCs w:val="24"/>
        </w:rPr>
        <w:t>мале</w:t>
      </w:r>
      <w:proofErr w:type="spellEnd"/>
      <w:r>
        <w:rPr>
          <w:sz w:val="24"/>
          <w:szCs w:val="24"/>
        </w:rPr>
        <w:t xml:space="preserve"> </w:t>
      </w:r>
      <w:proofErr w:type="spellStart"/>
      <w:r>
        <w:rPr>
          <w:sz w:val="24"/>
          <w:szCs w:val="24"/>
        </w:rPr>
        <w:t>вредности</w:t>
      </w:r>
      <w:proofErr w:type="spellEnd"/>
    </w:p>
    <w:p w:rsidR="001D30DE" w:rsidRPr="001D30DE" w:rsidRDefault="00991DE1" w:rsidP="001D30DE">
      <w:pPr>
        <w:jc w:val="center"/>
        <w:rPr>
          <w:b/>
          <w:lang w:val="sr-Latn-RS" w:eastAsia="sr-Latn-RS"/>
        </w:rPr>
      </w:pPr>
      <w:r w:rsidRPr="0097230E">
        <w:rPr>
          <w:b/>
          <w:lang w:val="ru-RU"/>
        </w:rPr>
        <w:t>за јавну набавку</w:t>
      </w:r>
      <w:r w:rsidR="00851AEA" w:rsidRPr="0097230E">
        <w:rPr>
          <w:b/>
          <w:lang w:val="en-US"/>
        </w:rPr>
        <w:t xml:space="preserve"> </w:t>
      </w:r>
      <w:r w:rsidR="00EB474E" w:rsidRPr="0097230E">
        <w:rPr>
          <w:b/>
        </w:rPr>
        <w:t xml:space="preserve"> </w:t>
      </w:r>
      <w:proofErr w:type="spellStart"/>
      <w:r w:rsidR="00F95439">
        <w:rPr>
          <w:b/>
        </w:rPr>
        <w:t>услуге</w:t>
      </w:r>
      <w:proofErr w:type="spellEnd"/>
      <w:r w:rsidR="00F95439">
        <w:rPr>
          <w:b/>
        </w:rPr>
        <w:t xml:space="preserve"> </w:t>
      </w:r>
      <w:r w:rsidR="00C10CB1">
        <w:rPr>
          <w:b/>
        </w:rPr>
        <w:t xml:space="preserve"> </w:t>
      </w:r>
      <w:r w:rsidR="002F3A8D" w:rsidRPr="0068026A">
        <w:rPr>
          <w:b/>
        </w:rPr>
        <w:t xml:space="preserve">–  </w:t>
      </w:r>
      <w:r w:rsidR="0068026A" w:rsidRPr="0068026A">
        <w:rPr>
          <w:b/>
          <w:lang w:val="sr-Cyrl-RS"/>
        </w:rPr>
        <w:t>Стручна помоћ у пословима оцењивања испуњености услова за пружање квалификованих услуга од поверења</w:t>
      </w:r>
    </w:p>
    <w:p w:rsidR="007B77FB" w:rsidRPr="00C55BE7" w:rsidRDefault="002F3A8D" w:rsidP="00C55BE7">
      <w:pPr>
        <w:jc w:val="center"/>
        <w:rPr>
          <w:b/>
          <w:lang w:val="sr-Cyrl-RS"/>
        </w:rPr>
      </w:pPr>
      <w:r>
        <w:rPr>
          <w:b/>
        </w:rPr>
        <w:t>ЈН</w:t>
      </w:r>
      <w:r w:rsidR="00F95439">
        <w:rPr>
          <w:b/>
        </w:rPr>
        <w:t xml:space="preserve"> </w:t>
      </w:r>
      <w:r>
        <w:rPr>
          <w:b/>
        </w:rPr>
        <w:t xml:space="preserve">МВ </w:t>
      </w:r>
      <w:r w:rsidR="00E87BFF">
        <w:rPr>
          <w:b/>
          <w:lang w:val="sr-Latn-RS"/>
        </w:rPr>
        <w:t>31</w:t>
      </w:r>
      <w:r w:rsidR="002A3C28">
        <w:rPr>
          <w:b/>
          <w:lang w:val="sr-Cyrl-RS"/>
        </w:rPr>
        <w:t>/</w:t>
      </w:r>
      <w:r w:rsidR="00E87BFF">
        <w:rPr>
          <w:b/>
        </w:rPr>
        <w:t>2020</w:t>
      </w:r>
    </w:p>
    <w:p w:rsidR="0097230E" w:rsidRPr="00CC21C4" w:rsidRDefault="0097230E" w:rsidP="007E7CDC">
      <w:pPr>
        <w:autoSpaceDE w:val="0"/>
        <w:autoSpaceDN w:val="0"/>
        <w:adjustRightInd w:val="0"/>
        <w:rPr>
          <w:b/>
        </w:rPr>
      </w:pPr>
    </w:p>
    <w:p w:rsidR="00C265BB" w:rsidRPr="00922837" w:rsidRDefault="00E262D7" w:rsidP="00E262D7">
      <w:pPr>
        <w:numPr>
          <w:ilvl w:val="0"/>
          <w:numId w:val="2"/>
        </w:numPr>
        <w:ind w:left="0" w:firstLine="360"/>
        <w:jc w:val="both"/>
        <w:rPr>
          <w:lang w:val="sr-Cyrl-CS"/>
        </w:rPr>
      </w:pPr>
      <w:proofErr w:type="spellStart"/>
      <w:r w:rsidRPr="00922837">
        <w:rPr>
          <w:b/>
        </w:rPr>
        <w:t>Министарство</w:t>
      </w:r>
      <w:proofErr w:type="spellEnd"/>
      <w:r w:rsidRPr="00922837">
        <w:rPr>
          <w:b/>
        </w:rPr>
        <w:t xml:space="preserve"> </w:t>
      </w:r>
      <w:r w:rsidR="00AE0F35" w:rsidRPr="00922837">
        <w:rPr>
          <w:b/>
          <w:lang w:val="sr-Cyrl-CS"/>
        </w:rPr>
        <w:t>трговине</w:t>
      </w:r>
      <w:r w:rsidR="00E36F01" w:rsidRPr="00922837">
        <w:rPr>
          <w:b/>
          <w:lang w:val="sr-Cyrl-CS"/>
        </w:rPr>
        <w:t>, туризма</w:t>
      </w:r>
      <w:r w:rsidR="00AE0F35" w:rsidRPr="00922837">
        <w:rPr>
          <w:b/>
          <w:lang w:val="sr-Cyrl-CS"/>
        </w:rPr>
        <w:t xml:space="preserve"> и телекомуникација,</w:t>
      </w:r>
      <w:r w:rsidR="00B03771" w:rsidRPr="00922837">
        <w:rPr>
          <w:b/>
          <w:lang w:val="sr-Cyrl-CS"/>
        </w:rPr>
        <w:t xml:space="preserve"> Немањина 22-26, Београд, </w:t>
      </w:r>
      <w:r w:rsidR="001B22AA">
        <w:rPr>
          <w:rStyle w:val="Hyperlink"/>
          <w:b/>
          <w:color w:val="auto"/>
          <w:u w:val="none"/>
          <w:lang w:val="en-US"/>
        </w:rPr>
        <w:fldChar w:fldCharType="begin"/>
      </w:r>
      <w:r w:rsidR="001B22AA">
        <w:rPr>
          <w:rStyle w:val="Hyperlink"/>
          <w:b/>
          <w:color w:val="auto"/>
          <w:u w:val="none"/>
          <w:lang w:val="en-US"/>
        </w:rPr>
        <w:instrText xml:space="preserve"> HYPERLINK "http://www.mtt.gov.rs" </w:instrText>
      </w:r>
      <w:r w:rsidR="001B22AA">
        <w:rPr>
          <w:rStyle w:val="Hyperlink"/>
          <w:b/>
          <w:color w:val="auto"/>
          <w:u w:val="none"/>
          <w:lang w:val="en-US"/>
        </w:rPr>
        <w:fldChar w:fldCharType="separate"/>
      </w:r>
      <w:r w:rsidR="003921B5" w:rsidRPr="00B5497B">
        <w:rPr>
          <w:rStyle w:val="Hyperlink"/>
          <w:b/>
          <w:color w:val="auto"/>
          <w:u w:val="none"/>
          <w:lang w:val="en-US"/>
        </w:rPr>
        <w:t>www.mtt.gov.rs</w:t>
      </w:r>
      <w:r w:rsidR="001B22AA">
        <w:rPr>
          <w:rStyle w:val="Hyperlink"/>
          <w:b/>
          <w:color w:val="auto"/>
          <w:u w:val="none"/>
          <w:lang w:val="en-US"/>
        </w:rPr>
        <w:fldChar w:fldCharType="end"/>
      </w:r>
      <w:r w:rsidR="003921B5" w:rsidRPr="00B5497B">
        <w:rPr>
          <w:b/>
          <w:lang w:val="sr-Cyrl-CS"/>
        </w:rPr>
        <w:t>,</w:t>
      </w:r>
      <w:r w:rsidR="003921B5" w:rsidRPr="00922837">
        <w:rPr>
          <w:b/>
          <w:lang w:val="sr-Cyrl-CS"/>
        </w:rPr>
        <w:t xml:space="preserve"> </w:t>
      </w:r>
      <w:r w:rsidR="00FC2F8F" w:rsidRPr="00922837">
        <w:rPr>
          <w:lang w:val="sr-Cyrl-CS"/>
        </w:rPr>
        <w:t>орган државне управе,</w:t>
      </w:r>
      <w:r w:rsidR="00AE0F35" w:rsidRPr="00922837">
        <w:rPr>
          <w:b/>
          <w:lang w:val="sr-Cyrl-CS"/>
        </w:rPr>
        <w:t xml:space="preserve"> </w:t>
      </w:r>
      <w:proofErr w:type="spellStart"/>
      <w:r w:rsidRPr="00922837">
        <w:t>позива</w:t>
      </w:r>
      <w:proofErr w:type="spellEnd"/>
      <w:r w:rsidRPr="00922837">
        <w:t xml:space="preserve"> </w:t>
      </w:r>
      <w:proofErr w:type="spellStart"/>
      <w:r w:rsidR="002019E1" w:rsidRPr="00922837">
        <w:t>сва</w:t>
      </w:r>
      <w:proofErr w:type="spellEnd"/>
      <w:r w:rsidR="002019E1" w:rsidRPr="00922837">
        <w:t xml:space="preserve"> </w:t>
      </w:r>
      <w:proofErr w:type="spellStart"/>
      <w:r w:rsidR="002019E1" w:rsidRPr="00922837">
        <w:t>заинтересована</w:t>
      </w:r>
      <w:proofErr w:type="spellEnd"/>
      <w:r w:rsidR="002019E1" w:rsidRPr="00922837">
        <w:t xml:space="preserve"> </w:t>
      </w:r>
      <w:proofErr w:type="spellStart"/>
      <w:r w:rsidR="002019E1" w:rsidRPr="00922837">
        <w:t>лица</w:t>
      </w:r>
      <w:proofErr w:type="spellEnd"/>
      <w:r w:rsidRPr="00922837">
        <w:t xml:space="preserve"> </w:t>
      </w:r>
      <w:proofErr w:type="spellStart"/>
      <w:r w:rsidRPr="00922837">
        <w:t>да</w:t>
      </w:r>
      <w:proofErr w:type="spellEnd"/>
      <w:r w:rsidRPr="00922837">
        <w:t xml:space="preserve"> </w:t>
      </w:r>
      <w:proofErr w:type="spellStart"/>
      <w:r w:rsidRPr="00922837">
        <w:t>поднесу</w:t>
      </w:r>
      <w:proofErr w:type="spellEnd"/>
      <w:r w:rsidRPr="00922837">
        <w:t xml:space="preserve"> </w:t>
      </w:r>
      <w:proofErr w:type="spellStart"/>
      <w:r w:rsidRPr="00922837">
        <w:t>своје</w:t>
      </w:r>
      <w:proofErr w:type="spellEnd"/>
      <w:r w:rsidRPr="00922837">
        <w:t xml:space="preserve"> </w:t>
      </w:r>
      <w:proofErr w:type="spellStart"/>
      <w:r w:rsidRPr="00922837">
        <w:t>понуде</w:t>
      </w:r>
      <w:proofErr w:type="spellEnd"/>
      <w:r w:rsidRPr="00922837">
        <w:t xml:space="preserve"> </w:t>
      </w:r>
      <w:proofErr w:type="spellStart"/>
      <w:r w:rsidRPr="00922837">
        <w:t>под</w:t>
      </w:r>
      <w:proofErr w:type="spellEnd"/>
      <w:r w:rsidRPr="00922837">
        <w:t xml:space="preserve"> </w:t>
      </w:r>
      <w:proofErr w:type="spellStart"/>
      <w:r w:rsidRPr="00922837">
        <w:t>условима</w:t>
      </w:r>
      <w:proofErr w:type="spellEnd"/>
      <w:r w:rsidRPr="00922837">
        <w:t xml:space="preserve"> </w:t>
      </w:r>
      <w:proofErr w:type="spellStart"/>
      <w:r w:rsidRPr="00922837">
        <w:t>из</w:t>
      </w:r>
      <w:proofErr w:type="spellEnd"/>
      <w:r w:rsidRPr="00922837">
        <w:t xml:space="preserve"> </w:t>
      </w:r>
      <w:proofErr w:type="spellStart"/>
      <w:r w:rsidR="00CA0FAB" w:rsidRPr="00922837">
        <w:t>конкурсне</w:t>
      </w:r>
      <w:proofErr w:type="spellEnd"/>
      <w:r w:rsidR="00CA0FAB" w:rsidRPr="00922837">
        <w:t xml:space="preserve"> </w:t>
      </w:r>
      <w:proofErr w:type="spellStart"/>
      <w:r w:rsidR="00CA0FAB" w:rsidRPr="00922837">
        <w:t>доку</w:t>
      </w:r>
      <w:r w:rsidRPr="00922837">
        <w:t>ментације</w:t>
      </w:r>
      <w:proofErr w:type="spellEnd"/>
      <w:r w:rsidRPr="00922837">
        <w:t>.</w:t>
      </w:r>
      <w:r w:rsidR="0097230E">
        <w:rPr>
          <w:lang w:val="sr-Cyrl-CS"/>
        </w:rPr>
        <w:t>за предметну јавну набавку.</w:t>
      </w:r>
    </w:p>
    <w:p w:rsidR="000710B5" w:rsidRPr="00922837" w:rsidRDefault="000710B5" w:rsidP="0097230E">
      <w:pPr>
        <w:jc w:val="both"/>
        <w:rPr>
          <w:lang w:val="sr-Cyrl-CS"/>
        </w:rPr>
      </w:pPr>
    </w:p>
    <w:p w:rsidR="008A7493" w:rsidRPr="00C55BE7" w:rsidRDefault="009579F1" w:rsidP="004C5AAB">
      <w:pPr>
        <w:pStyle w:val="ListParagraph"/>
        <w:ind w:left="0" w:firstLine="360"/>
        <w:jc w:val="both"/>
        <w:rPr>
          <w:rFonts w:eastAsia="Calibri"/>
          <w:lang w:val="sr-Cyrl-RS"/>
        </w:rPr>
      </w:pPr>
      <w:r w:rsidRPr="00922837">
        <w:rPr>
          <w:b/>
        </w:rPr>
        <w:t xml:space="preserve"> </w:t>
      </w:r>
      <w:proofErr w:type="spellStart"/>
      <w:r w:rsidR="003921B5" w:rsidRPr="00922837">
        <w:rPr>
          <w:b/>
        </w:rPr>
        <w:t>Предмет</w:t>
      </w:r>
      <w:proofErr w:type="spellEnd"/>
      <w:r w:rsidR="003921B5" w:rsidRPr="00922837">
        <w:rPr>
          <w:b/>
        </w:rPr>
        <w:t xml:space="preserve"> </w:t>
      </w:r>
      <w:proofErr w:type="spellStart"/>
      <w:r w:rsidR="003921B5" w:rsidRPr="00922837">
        <w:rPr>
          <w:b/>
        </w:rPr>
        <w:t>јавне</w:t>
      </w:r>
      <w:proofErr w:type="spellEnd"/>
      <w:r w:rsidR="003921B5" w:rsidRPr="00922837">
        <w:rPr>
          <w:b/>
        </w:rPr>
        <w:t xml:space="preserve"> </w:t>
      </w:r>
      <w:proofErr w:type="spellStart"/>
      <w:r w:rsidR="003921B5" w:rsidRPr="00922837">
        <w:rPr>
          <w:b/>
        </w:rPr>
        <w:t>набав</w:t>
      </w:r>
      <w:r w:rsidR="00EC3806" w:rsidRPr="00922837">
        <w:rPr>
          <w:b/>
        </w:rPr>
        <w:t>ке</w:t>
      </w:r>
      <w:proofErr w:type="spellEnd"/>
      <w:r w:rsidR="00C55BE7">
        <w:rPr>
          <w:b/>
          <w:lang w:val="sr-Cyrl-RS"/>
        </w:rPr>
        <w:t>:</w:t>
      </w:r>
      <w:r w:rsidR="00EC3806" w:rsidRPr="00922837">
        <w:rPr>
          <w:b/>
        </w:rPr>
        <w:t xml:space="preserve"> </w:t>
      </w:r>
      <w:proofErr w:type="spellStart"/>
      <w:r w:rsidR="002F3A8D">
        <w:rPr>
          <w:rFonts w:eastAsia="Calibri"/>
        </w:rPr>
        <w:t>Услуга</w:t>
      </w:r>
      <w:proofErr w:type="spellEnd"/>
      <w:r w:rsidR="002F3A8D">
        <w:rPr>
          <w:rFonts w:eastAsia="Calibri"/>
          <w:lang w:val="en-US"/>
        </w:rPr>
        <w:t xml:space="preserve"> </w:t>
      </w:r>
      <w:r w:rsidR="007A7E8E">
        <w:rPr>
          <w:rFonts w:eastAsia="Calibri"/>
        </w:rPr>
        <w:t>–</w:t>
      </w:r>
      <w:r w:rsidR="001D30DE" w:rsidRPr="001D30DE">
        <w:rPr>
          <w:lang w:val="sr-Cyrl-RS" w:eastAsia="sr-Latn-RS"/>
        </w:rPr>
        <w:t xml:space="preserve"> </w:t>
      </w:r>
      <w:r w:rsidR="0068026A" w:rsidRPr="0068026A">
        <w:rPr>
          <w:lang w:val="sr-Cyrl-RS"/>
        </w:rPr>
        <w:t>Стручна помоћ у пословима оцењивања испуњености услова за пружање квалификованих услуга од поверења</w:t>
      </w:r>
      <w:r w:rsidR="001D30DE">
        <w:rPr>
          <w:lang w:val="sr-Latn-RS" w:eastAsia="sr-Latn-RS"/>
        </w:rPr>
        <w:t>.</w:t>
      </w:r>
    </w:p>
    <w:p w:rsidR="00C55BE7" w:rsidRDefault="00C55BE7" w:rsidP="004C5AAB">
      <w:pPr>
        <w:pStyle w:val="ListParagraph"/>
        <w:ind w:left="0" w:firstLine="360"/>
        <w:jc w:val="both"/>
        <w:rPr>
          <w:rFonts w:eastAsia="Calibri"/>
        </w:rPr>
      </w:pPr>
    </w:p>
    <w:p w:rsidR="00DE2685" w:rsidRPr="002A3C28" w:rsidRDefault="0097230E" w:rsidP="008C6628">
      <w:pPr>
        <w:spacing w:after="120"/>
        <w:jc w:val="both"/>
        <w:rPr>
          <w:lang w:val="sr-Cyrl-RS" w:eastAsia="sr-Latn-RS"/>
        </w:rPr>
      </w:pPr>
      <w:r>
        <w:rPr>
          <w:rFonts w:eastAsia="Calibri"/>
          <w:b/>
          <w:lang w:val="sr-Cyrl-CS"/>
        </w:rPr>
        <w:t xml:space="preserve">      </w:t>
      </w:r>
      <w:r w:rsidRPr="0097230E">
        <w:rPr>
          <w:rFonts w:eastAsia="Calibri"/>
          <w:b/>
          <w:lang w:val="sr-Cyrl-CS"/>
        </w:rPr>
        <w:t>Назив и ознака из општег речника набавке:</w:t>
      </w:r>
      <w:r w:rsidR="00C55BE7">
        <w:rPr>
          <w:rFonts w:eastAsia="Calibri"/>
          <w:b/>
          <w:lang w:val="sr-Cyrl-CS"/>
        </w:rPr>
        <w:t xml:space="preserve"> </w:t>
      </w:r>
      <w:r w:rsidR="002A3C28">
        <w:rPr>
          <w:rFonts w:eastAsia="Calibri"/>
          <w:lang w:val="en-US"/>
        </w:rPr>
        <w:t xml:space="preserve">72222100 – </w:t>
      </w:r>
      <w:r w:rsidR="002A3C28">
        <w:rPr>
          <w:rFonts w:eastAsia="Calibri"/>
          <w:lang w:val="sr-Cyrl-RS"/>
        </w:rPr>
        <w:t>Услуге стратешке ревизије информационих система или технологија.</w:t>
      </w:r>
    </w:p>
    <w:p w:rsidR="008D22D3" w:rsidRPr="00922837" w:rsidRDefault="008D22D3" w:rsidP="0097230E">
      <w:pPr>
        <w:suppressAutoHyphens/>
        <w:ind w:firstLine="360"/>
        <w:rPr>
          <w:lang w:val="sr-Cyrl-CS"/>
        </w:rPr>
      </w:pPr>
      <w:proofErr w:type="spellStart"/>
      <w:r w:rsidRPr="00922837">
        <w:t>Предмет</w:t>
      </w:r>
      <w:proofErr w:type="spellEnd"/>
      <w:r w:rsidRPr="00922837">
        <w:t xml:space="preserve"> </w:t>
      </w:r>
      <w:proofErr w:type="spellStart"/>
      <w:r w:rsidRPr="00922837">
        <w:t>јавне</w:t>
      </w:r>
      <w:proofErr w:type="spellEnd"/>
      <w:r w:rsidRPr="00922837">
        <w:t xml:space="preserve"> </w:t>
      </w:r>
      <w:proofErr w:type="spellStart"/>
      <w:r w:rsidRPr="00922837">
        <w:t>набавке</w:t>
      </w:r>
      <w:proofErr w:type="spellEnd"/>
      <w:r w:rsidRPr="00922837">
        <w:t xml:space="preserve"> </w:t>
      </w:r>
      <w:proofErr w:type="spellStart"/>
      <w:r w:rsidRPr="00922837">
        <w:t>ближе</w:t>
      </w:r>
      <w:proofErr w:type="spellEnd"/>
      <w:r w:rsidRPr="00922837">
        <w:t xml:space="preserve"> </w:t>
      </w:r>
      <w:proofErr w:type="spellStart"/>
      <w:r w:rsidRPr="00922837">
        <w:t>је</w:t>
      </w:r>
      <w:proofErr w:type="spellEnd"/>
      <w:r w:rsidRPr="00922837">
        <w:t xml:space="preserve"> </w:t>
      </w:r>
      <w:proofErr w:type="spellStart"/>
      <w:r w:rsidRPr="00922837">
        <w:t>одређен</w:t>
      </w:r>
      <w:proofErr w:type="spellEnd"/>
      <w:r w:rsidRPr="00922837">
        <w:t xml:space="preserve"> у </w:t>
      </w:r>
      <w:proofErr w:type="spellStart"/>
      <w:r w:rsidRPr="00922837">
        <w:t>конкурсној</w:t>
      </w:r>
      <w:proofErr w:type="spellEnd"/>
      <w:r w:rsidRPr="00922837">
        <w:t xml:space="preserve"> </w:t>
      </w:r>
      <w:proofErr w:type="spellStart"/>
      <w:r w:rsidRPr="00922837">
        <w:t>документацији</w:t>
      </w:r>
      <w:proofErr w:type="spellEnd"/>
      <w:r w:rsidRPr="00922837">
        <w:t>.</w:t>
      </w:r>
    </w:p>
    <w:p w:rsidR="00CD615F" w:rsidRPr="00B665BD" w:rsidRDefault="00CD615F" w:rsidP="00B665BD">
      <w:pPr>
        <w:jc w:val="both"/>
        <w:rPr>
          <w:b/>
          <w:lang w:val="sr-Cyrl-CS"/>
        </w:rPr>
      </w:pPr>
    </w:p>
    <w:p w:rsidR="00731100" w:rsidRDefault="000710B5" w:rsidP="00731100">
      <w:pPr>
        <w:pStyle w:val="ListParagraph"/>
        <w:numPr>
          <w:ilvl w:val="0"/>
          <w:numId w:val="2"/>
        </w:numPr>
        <w:autoSpaceDE w:val="0"/>
        <w:autoSpaceDN w:val="0"/>
        <w:adjustRightInd w:val="0"/>
        <w:jc w:val="both"/>
        <w:rPr>
          <w:color w:val="000000"/>
        </w:rPr>
      </w:pPr>
      <w:proofErr w:type="spellStart"/>
      <w:r w:rsidRPr="00922837">
        <w:rPr>
          <w:b/>
          <w:color w:val="000000"/>
        </w:rPr>
        <w:t>Критеријум</w:t>
      </w:r>
      <w:proofErr w:type="spellEnd"/>
      <w:r w:rsidRPr="00922837">
        <w:rPr>
          <w:b/>
          <w:color w:val="000000"/>
        </w:rPr>
        <w:t xml:space="preserve"> </w:t>
      </w:r>
      <w:proofErr w:type="spellStart"/>
      <w:r w:rsidRPr="00922837">
        <w:rPr>
          <w:b/>
          <w:color w:val="000000"/>
        </w:rPr>
        <w:t>за</w:t>
      </w:r>
      <w:proofErr w:type="spellEnd"/>
      <w:r w:rsidRPr="00922837">
        <w:rPr>
          <w:b/>
          <w:color w:val="000000"/>
        </w:rPr>
        <w:t xml:space="preserve"> </w:t>
      </w:r>
      <w:proofErr w:type="spellStart"/>
      <w:r w:rsidRPr="00922837">
        <w:rPr>
          <w:b/>
          <w:color w:val="000000"/>
        </w:rPr>
        <w:t>избор</w:t>
      </w:r>
      <w:proofErr w:type="spellEnd"/>
      <w:r w:rsidR="005C2319" w:rsidRPr="00922837">
        <w:rPr>
          <w:b/>
          <w:color w:val="000000"/>
          <w:lang w:val="sr-Cyrl-CS"/>
        </w:rPr>
        <w:t xml:space="preserve"> и доделу уговора: </w:t>
      </w:r>
      <w:r w:rsidRPr="00922837">
        <w:rPr>
          <w:color w:val="000000"/>
        </w:rPr>
        <w:t xml:space="preserve"> </w:t>
      </w:r>
    </w:p>
    <w:p w:rsidR="00731100" w:rsidRPr="00731100" w:rsidRDefault="00731100" w:rsidP="00731100">
      <w:pPr>
        <w:pStyle w:val="ListParagraph"/>
        <w:autoSpaceDE w:val="0"/>
        <w:autoSpaceDN w:val="0"/>
        <w:adjustRightInd w:val="0"/>
        <w:jc w:val="both"/>
        <w:rPr>
          <w:color w:val="000000"/>
        </w:rPr>
      </w:pPr>
    </w:p>
    <w:p w:rsidR="002A3C28" w:rsidRPr="00DB1D0A" w:rsidRDefault="0068026A" w:rsidP="002A3C28">
      <w:pPr>
        <w:autoSpaceDE w:val="0"/>
        <w:autoSpaceDN w:val="0"/>
        <w:adjustRightInd w:val="0"/>
        <w:rPr>
          <w:rFonts w:eastAsia="TimesNewRomanPSMT"/>
          <w:b/>
          <w:bCs/>
          <w:lang w:val="sr-Latn-RS"/>
        </w:rPr>
      </w:pPr>
      <w:r>
        <w:rPr>
          <w:rFonts w:eastAsia="TimesNewRomanPSMT"/>
          <w:bCs/>
          <w:lang w:val="sr-Latn-RS"/>
        </w:rPr>
        <w:t xml:space="preserve">            </w:t>
      </w:r>
      <w:r w:rsidR="002A3C28" w:rsidRPr="00DB1D0A">
        <w:rPr>
          <w:rFonts w:eastAsia="TimesNewRomanPSMT"/>
          <w:bCs/>
          <w:lang w:val="sr-Latn-RS"/>
        </w:rPr>
        <w:t xml:space="preserve">Критеријум за доделу уговора је </w:t>
      </w:r>
      <w:r w:rsidR="002A3C28" w:rsidRPr="00DB1D0A">
        <w:rPr>
          <w:rFonts w:eastAsia="TimesNewRomanPSMT"/>
          <w:b/>
          <w:bCs/>
          <w:lang w:val="sr-Latn-RS"/>
        </w:rPr>
        <w:t>„економски најпово</w:t>
      </w:r>
      <w:r w:rsidR="002A3C28" w:rsidRPr="00DB1D0A">
        <w:rPr>
          <w:rFonts w:eastAsia="TimesNewRomanPSMT"/>
          <w:b/>
          <w:bCs/>
          <w:lang w:val="sr-Cyrl-RS"/>
        </w:rPr>
        <w:t>љ</w:t>
      </w:r>
      <w:r w:rsidR="002A3C28" w:rsidRPr="00DB1D0A">
        <w:rPr>
          <w:rFonts w:eastAsia="TimesNewRomanPSMT"/>
          <w:b/>
          <w:bCs/>
          <w:lang w:val="sr-Latn-RS"/>
        </w:rPr>
        <w:t>нија понуда“.</w:t>
      </w:r>
    </w:p>
    <w:p w:rsidR="00BD744A" w:rsidRDefault="00C55BE7" w:rsidP="002A3C28">
      <w:pPr>
        <w:autoSpaceDE w:val="0"/>
        <w:autoSpaceDN w:val="0"/>
        <w:adjustRightInd w:val="0"/>
        <w:rPr>
          <w:rFonts w:eastAsia="TimesNewRomanPSMT"/>
          <w:b/>
          <w:bCs/>
          <w:iCs/>
          <w:lang w:val="uz-Cyrl-UZ" w:eastAsia="ar-SA"/>
        </w:rPr>
      </w:pPr>
      <w:r>
        <w:rPr>
          <w:rFonts w:eastAsia="TimesNewRomanPSMT"/>
          <w:b/>
          <w:bCs/>
          <w:iCs/>
          <w:lang w:val="uz-Cyrl-UZ" w:eastAsia="ar-SA"/>
        </w:rPr>
        <w:t xml:space="preserve">          </w:t>
      </w:r>
    </w:p>
    <w:p w:rsidR="002A3C28" w:rsidRPr="00321D15" w:rsidRDefault="002A3C28" w:rsidP="002A3C28">
      <w:pPr>
        <w:suppressAutoHyphens/>
        <w:rPr>
          <w:szCs w:val="20"/>
          <w:lang w:val="sr-Cyrl-RS" w:eastAsia="ar-SA"/>
        </w:rPr>
      </w:pPr>
      <w:r w:rsidRPr="00321D15">
        <w:rPr>
          <w:b/>
          <w:bCs/>
          <w:iCs/>
          <w:lang w:val="sr-Cyrl-RS" w:eastAsia="ar-SA"/>
        </w:rPr>
        <w:t>Е</w:t>
      </w:r>
      <w:r w:rsidRPr="00321D15">
        <w:rPr>
          <w:lang w:val="sr-Cyrl-RS" w:eastAsia="ar-SA"/>
        </w:rPr>
        <w:t xml:space="preserve">лементи критеријума економски најповољнија понуда </w:t>
      </w:r>
      <w:r w:rsidRPr="00321D15">
        <w:rPr>
          <w:szCs w:val="20"/>
          <w:lang w:val="sr-Cyrl-RS" w:eastAsia="ar-SA"/>
        </w:rPr>
        <w:t>коју су предмет бодовања: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4846"/>
        <w:gridCol w:w="2765"/>
      </w:tblGrid>
      <w:tr w:rsidR="002A3C28" w:rsidRPr="00321D15" w:rsidTr="00DE3868">
        <w:tc>
          <w:tcPr>
            <w:tcW w:w="1440"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Ред. бр.</w:t>
            </w:r>
          </w:p>
        </w:tc>
        <w:tc>
          <w:tcPr>
            <w:tcW w:w="5490"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Елементи критеријума</w:t>
            </w:r>
          </w:p>
          <w:p w:rsidR="002A3C28" w:rsidRPr="00321D15" w:rsidRDefault="002A3C28" w:rsidP="00DE3868">
            <w:pPr>
              <w:suppressAutoHyphens/>
              <w:jc w:val="center"/>
              <w:rPr>
                <w:rFonts w:eastAsia="Calibri"/>
                <w:noProof/>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Mаксималан број пондера</w:t>
            </w:r>
          </w:p>
        </w:tc>
      </w:tr>
      <w:tr w:rsidR="002A3C28" w:rsidRPr="00321D15" w:rsidTr="00DE3868">
        <w:tc>
          <w:tcPr>
            <w:tcW w:w="1440" w:type="dxa"/>
            <w:tcBorders>
              <w:top w:val="single" w:sz="4" w:space="0" w:color="auto"/>
              <w:left w:val="single" w:sz="4" w:space="0" w:color="auto"/>
              <w:bottom w:val="single" w:sz="4" w:space="0" w:color="auto"/>
              <w:right w:val="single" w:sz="4" w:space="0" w:color="auto"/>
            </w:tcBorders>
            <w:shd w:val="clear" w:color="auto" w:fill="auto"/>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2A3C28" w:rsidRPr="002A3C28" w:rsidDel="006A652C" w:rsidRDefault="002A3C28" w:rsidP="002A3C28">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Pr="005539CF">
              <w:rPr>
                <w:rFonts w:eastAsia="TimesNewRomanPSMT"/>
                <w:bCs/>
                <w:lang w:val="sr-Latn-RS"/>
              </w:rPr>
              <w:t xml:space="preserve"> </w:t>
            </w:r>
            <w:r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2A3C28" w:rsidRDefault="002A3C28" w:rsidP="00DE3868">
            <w:pPr>
              <w:suppressAutoHyphens/>
              <w:jc w:val="center"/>
              <w:rPr>
                <w:rFonts w:eastAsia="Calibri"/>
                <w:noProof/>
                <w:lang w:val="sr-Cyrl-RS" w:eastAsia="ar-SA"/>
              </w:rPr>
            </w:pPr>
          </w:p>
          <w:p w:rsidR="002A3C28" w:rsidRDefault="002A3C28" w:rsidP="00DE3868">
            <w:pPr>
              <w:suppressAutoHyphens/>
              <w:jc w:val="center"/>
              <w:rPr>
                <w:rFonts w:eastAsia="Calibri"/>
                <w:noProof/>
                <w:lang w:val="sr-Cyrl-RS" w:eastAsia="ar-SA"/>
              </w:rPr>
            </w:pPr>
          </w:p>
          <w:p w:rsidR="002A3C28" w:rsidRDefault="002A3C28" w:rsidP="00DE3868">
            <w:pPr>
              <w:suppressAutoHyphens/>
              <w:jc w:val="center"/>
              <w:rPr>
                <w:rFonts w:eastAsia="Calibri"/>
                <w:noProof/>
                <w:lang w:val="sr-Cyrl-RS" w:eastAsia="ar-SA"/>
              </w:rPr>
            </w:pPr>
          </w:p>
          <w:p w:rsidR="002A3C28" w:rsidRPr="00321D15" w:rsidDel="006A652C" w:rsidRDefault="002A3C28" w:rsidP="00DE3868">
            <w:pPr>
              <w:suppressAutoHyphens/>
              <w:jc w:val="center"/>
              <w:rPr>
                <w:rFonts w:eastAsia="Calibri"/>
                <w:noProof/>
                <w:lang w:val="sr-Cyrl-RS" w:eastAsia="ar-SA"/>
              </w:rPr>
            </w:pPr>
            <w:r>
              <w:rPr>
                <w:rFonts w:eastAsia="Calibri"/>
                <w:noProof/>
                <w:lang w:val="sr-Cyrl-RS" w:eastAsia="ar-SA"/>
              </w:rPr>
              <w:t>5</w:t>
            </w:r>
          </w:p>
        </w:tc>
      </w:tr>
      <w:tr w:rsidR="002A3C28" w:rsidRPr="00321D15" w:rsidTr="00DE3868">
        <w:tc>
          <w:tcPr>
            <w:tcW w:w="1440" w:type="dxa"/>
            <w:tcBorders>
              <w:top w:val="single" w:sz="4" w:space="0" w:color="auto"/>
              <w:left w:val="single" w:sz="4" w:space="0" w:color="auto"/>
              <w:bottom w:val="single" w:sz="4" w:space="0" w:color="auto"/>
              <w:right w:val="single" w:sz="4" w:space="0" w:color="auto"/>
            </w:tcBorders>
            <w:shd w:val="clear" w:color="auto" w:fill="auto"/>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2A3C28" w:rsidRPr="005539CF" w:rsidRDefault="002A3C28" w:rsidP="00DE3868">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rsidR="002A3C28" w:rsidRPr="00AF4D20" w:rsidRDefault="002A3C28" w:rsidP="00DE3868">
            <w:pPr>
              <w:suppressAutoHyphens/>
              <w:rPr>
                <w:rFonts w:eastAsia="Calibri"/>
                <w:noProof/>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2A3C28" w:rsidRDefault="002A3C28" w:rsidP="00DE3868">
            <w:pPr>
              <w:suppressAutoHyphens/>
              <w:jc w:val="center"/>
              <w:rPr>
                <w:rFonts w:eastAsia="Calibri"/>
                <w:noProof/>
                <w:lang w:val="sr-Cyrl-RS" w:eastAsia="ar-SA"/>
              </w:rPr>
            </w:pPr>
          </w:p>
          <w:p w:rsidR="002A3C28" w:rsidRDefault="002A3C28" w:rsidP="00DE3868">
            <w:pPr>
              <w:suppressAutoHyphens/>
              <w:jc w:val="center"/>
              <w:rPr>
                <w:rFonts w:eastAsia="Calibri"/>
                <w:noProof/>
                <w:lang w:val="sr-Cyrl-RS" w:eastAsia="ar-SA"/>
              </w:rPr>
            </w:pPr>
          </w:p>
          <w:p w:rsidR="002A3C28" w:rsidRPr="00321D15" w:rsidRDefault="002A3C28" w:rsidP="00DE3868">
            <w:pPr>
              <w:suppressAutoHyphens/>
              <w:jc w:val="center"/>
              <w:rPr>
                <w:rFonts w:eastAsia="Calibri"/>
                <w:noProof/>
                <w:lang w:val="sr-Cyrl-RS" w:eastAsia="ar-SA"/>
              </w:rPr>
            </w:pPr>
            <w:r>
              <w:rPr>
                <w:rFonts w:eastAsia="Calibri"/>
                <w:noProof/>
                <w:lang w:val="sr-Cyrl-RS" w:eastAsia="ar-SA"/>
              </w:rPr>
              <w:t>5</w:t>
            </w:r>
          </w:p>
        </w:tc>
      </w:tr>
      <w:tr w:rsidR="002A3C28" w:rsidRPr="00321D15" w:rsidTr="00DE3868">
        <w:tc>
          <w:tcPr>
            <w:tcW w:w="1440" w:type="dxa"/>
            <w:tcBorders>
              <w:top w:val="single" w:sz="4" w:space="0" w:color="auto"/>
              <w:left w:val="single" w:sz="4" w:space="0" w:color="auto"/>
              <w:bottom w:val="single" w:sz="4" w:space="0" w:color="auto"/>
              <w:right w:val="single" w:sz="4" w:space="0" w:color="auto"/>
            </w:tcBorders>
            <w:shd w:val="clear" w:color="auto" w:fill="auto"/>
          </w:tcPr>
          <w:p w:rsidR="002A3C28" w:rsidRPr="00E12683" w:rsidRDefault="002A3C28" w:rsidP="00DE3868">
            <w:pPr>
              <w:suppressAutoHyphens/>
              <w:jc w:val="center"/>
              <w:rPr>
                <w:rFonts w:eastAsia="Calibri"/>
                <w:noProof/>
                <w:lang w:val="sr-Latn-RS" w:eastAsia="ar-SA"/>
              </w:rPr>
            </w:pPr>
            <w:r>
              <w:rPr>
                <w:rFonts w:eastAsia="Calibri"/>
                <w:noProof/>
                <w:lang w:val="sr-Latn-RS" w:eastAsia="ar-SA"/>
              </w:rPr>
              <w:lastRenderedPageBreak/>
              <w:t>3.</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2A3C28" w:rsidRPr="005539CF" w:rsidRDefault="002A3C28" w:rsidP="00DE3868">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w:t>
            </w:r>
            <w:r>
              <w:rPr>
                <w:rFonts w:eastAsia="TimesNewRomanPSMT"/>
                <w:bCs/>
                <w:lang w:val="sr-Cyrl-RS"/>
              </w:rPr>
              <w:t>е</w:t>
            </w:r>
            <w:r w:rsidRPr="005539CF">
              <w:rPr>
                <w:rFonts w:eastAsia="TimesNewRomanPSMT"/>
                <w:bCs/>
                <w:lang w:val="sr-Cyrl-RS"/>
              </w:rPr>
              <w:t xml:space="preserve"> је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w:t>
            </w:r>
          </w:p>
          <w:p w:rsidR="002A3C28" w:rsidRPr="005539CF" w:rsidRDefault="002A3C28" w:rsidP="00DE3868">
            <w:pPr>
              <w:autoSpaceDE w:val="0"/>
              <w:autoSpaceDN w:val="0"/>
              <w:adjustRightInd w:val="0"/>
              <w:contextualSpacing/>
              <w:rPr>
                <w:rFonts w:eastAsia="TimesNewRomanPSMT"/>
                <w:bCs/>
                <w:lang w:val="sr-Cyrl-RS"/>
              </w:rPr>
            </w:pPr>
            <w:r w:rsidRPr="005539CF">
              <w:rPr>
                <w:rFonts w:eastAsia="TimesNewRomanPSMT"/>
                <w:bCs/>
                <w:lang w:val="sr-Cyrl-RS"/>
              </w:rPr>
              <w:t xml:space="preserve"> или 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r>
              <w:rPr>
                <w:rFonts w:eastAsia="TimesNewRomanPSMT"/>
                <w:bCs/>
                <w:lang w:val="sr-Cyrl-RS"/>
              </w:rPr>
              <w:t xml:space="preserve"> или које је учествовало у оцењивању усаглашености пружаоца услуга са прописима Републике Србије у овој области</w:t>
            </w:r>
            <w:r w:rsidRPr="005539CF">
              <w:rPr>
                <w:rFonts w:eastAsia="TimesNewRomanPSMT"/>
                <w:bCs/>
                <w:lang w:val="sr-Cyrl-RS"/>
              </w:rPr>
              <w:t>.</w:t>
            </w:r>
          </w:p>
          <w:p w:rsidR="002A3C28" w:rsidRPr="00AF4D20" w:rsidRDefault="002A3C28" w:rsidP="00DE3868">
            <w:pPr>
              <w:suppressAutoHyphens/>
              <w:rPr>
                <w:b/>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2A3C28" w:rsidRDefault="002A3C28" w:rsidP="00DE3868">
            <w:pPr>
              <w:suppressAutoHyphens/>
              <w:jc w:val="center"/>
              <w:rPr>
                <w:rFonts w:eastAsia="Calibri"/>
                <w:noProof/>
                <w:lang w:val="sr-Latn-RS" w:eastAsia="ar-SA"/>
              </w:rPr>
            </w:pPr>
          </w:p>
          <w:p w:rsidR="002A3C28" w:rsidRDefault="002A3C28" w:rsidP="00DE3868">
            <w:pPr>
              <w:suppressAutoHyphens/>
              <w:jc w:val="center"/>
              <w:rPr>
                <w:rFonts w:eastAsia="Calibri"/>
                <w:noProof/>
                <w:lang w:val="sr-Latn-RS" w:eastAsia="ar-SA"/>
              </w:rPr>
            </w:pPr>
          </w:p>
          <w:p w:rsidR="002A3C28" w:rsidRDefault="002A3C28" w:rsidP="00DE3868">
            <w:pPr>
              <w:suppressAutoHyphens/>
              <w:jc w:val="center"/>
              <w:rPr>
                <w:rFonts w:eastAsia="Calibri"/>
                <w:noProof/>
                <w:lang w:val="sr-Latn-RS" w:eastAsia="ar-SA"/>
              </w:rPr>
            </w:pPr>
          </w:p>
          <w:p w:rsidR="002A3C28" w:rsidRDefault="002A3C28" w:rsidP="00DE3868">
            <w:pPr>
              <w:suppressAutoHyphens/>
              <w:jc w:val="center"/>
              <w:rPr>
                <w:rFonts w:eastAsia="Calibri"/>
                <w:noProof/>
                <w:lang w:val="sr-Latn-RS" w:eastAsia="ar-SA"/>
              </w:rPr>
            </w:pPr>
          </w:p>
          <w:p w:rsidR="002A3C28" w:rsidRDefault="002A3C28" w:rsidP="00DE3868">
            <w:pPr>
              <w:suppressAutoHyphens/>
              <w:jc w:val="center"/>
              <w:rPr>
                <w:rFonts w:eastAsia="Calibri"/>
                <w:noProof/>
                <w:lang w:val="sr-Latn-RS" w:eastAsia="ar-SA"/>
              </w:rPr>
            </w:pPr>
          </w:p>
          <w:p w:rsidR="002A3C28" w:rsidRDefault="002A3C28" w:rsidP="00DE3868">
            <w:pPr>
              <w:suppressAutoHyphens/>
              <w:jc w:val="center"/>
              <w:rPr>
                <w:rFonts w:eastAsia="Calibri"/>
                <w:noProof/>
                <w:lang w:val="sr-Latn-RS" w:eastAsia="ar-SA"/>
              </w:rPr>
            </w:pPr>
          </w:p>
          <w:p w:rsidR="002A3C28" w:rsidRPr="00DB1D0A" w:rsidRDefault="002A3C28" w:rsidP="00DE3868">
            <w:pPr>
              <w:suppressAutoHyphens/>
              <w:jc w:val="center"/>
              <w:rPr>
                <w:rFonts w:eastAsia="Calibri"/>
                <w:noProof/>
                <w:lang w:val="sr-Latn-RS" w:eastAsia="ar-SA"/>
              </w:rPr>
            </w:pPr>
            <w:r>
              <w:rPr>
                <w:rFonts w:eastAsia="Calibri"/>
                <w:noProof/>
                <w:lang w:val="sr-Latn-RS" w:eastAsia="ar-SA"/>
              </w:rPr>
              <w:t>15</w:t>
            </w:r>
          </w:p>
        </w:tc>
      </w:tr>
      <w:tr w:rsidR="002A3C28" w:rsidRPr="00321D15" w:rsidTr="00DE3868">
        <w:tc>
          <w:tcPr>
            <w:tcW w:w="1440"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Pr>
                <w:rFonts w:eastAsia="Calibri"/>
                <w:noProof/>
                <w:lang w:val="sr-Cyrl-RS" w:eastAsia="ar-SA"/>
              </w:rPr>
              <w:t>4</w:t>
            </w:r>
            <w:r w:rsidRPr="00321D15">
              <w:rPr>
                <w:rFonts w:eastAsia="Calibri"/>
                <w:noProof/>
                <w:lang w:val="sr-Cyrl-RS" w:eastAsia="ar-SA"/>
              </w:rPr>
              <w:t>.</w:t>
            </w:r>
          </w:p>
        </w:tc>
        <w:tc>
          <w:tcPr>
            <w:tcW w:w="5490"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rPr>
                <w:rFonts w:eastAsia="Calibri"/>
                <w:b/>
                <w:noProof/>
                <w:lang w:val="sr-Cyrl-RS" w:eastAsia="ar-SA"/>
              </w:rPr>
            </w:pPr>
            <w:r w:rsidRPr="00321D15">
              <w:rPr>
                <w:rFonts w:eastAsia="Calibri"/>
                <w:b/>
                <w:noProof/>
                <w:lang w:val="sr-Cyrl-RS" w:eastAsia="ar-SA"/>
              </w:rPr>
              <w:t>укупна понућена цена</w:t>
            </w:r>
          </w:p>
          <w:p w:rsidR="002A3C28" w:rsidRPr="00321D15" w:rsidRDefault="002A3C28" w:rsidP="00DE3868">
            <w:pPr>
              <w:suppressAutoHyphens/>
              <w:rPr>
                <w:rFonts w:eastAsia="Calibri"/>
                <w:noProof/>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Pr>
                <w:rFonts w:eastAsia="Calibri"/>
                <w:noProof/>
                <w:lang w:val="sr-Cyrl-RS" w:eastAsia="ar-SA"/>
              </w:rPr>
              <w:t>75</w:t>
            </w:r>
          </w:p>
        </w:tc>
      </w:tr>
      <w:tr w:rsidR="002A3C28" w:rsidRPr="00321D15" w:rsidTr="00DE3868">
        <w:tc>
          <w:tcPr>
            <w:tcW w:w="6930" w:type="dxa"/>
            <w:gridSpan w:val="2"/>
            <w:tcBorders>
              <w:top w:val="single" w:sz="4" w:space="0" w:color="auto"/>
              <w:left w:val="single" w:sz="4" w:space="0" w:color="auto"/>
              <w:bottom w:val="single" w:sz="4" w:space="0" w:color="auto"/>
              <w:right w:val="single" w:sz="4" w:space="0" w:color="auto"/>
            </w:tcBorders>
            <w:hideMark/>
          </w:tcPr>
          <w:p w:rsidR="002A3C28" w:rsidRPr="002A3C28" w:rsidRDefault="002A3C28" w:rsidP="002A3C28">
            <w:pPr>
              <w:suppressAutoHyphens/>
              <w:rPr>
                <w:rFonts w:eastAsia="Calibri"/>
                <w:b/>
                <w:noProof/>
                <w:lang w:val="sr-Cyrl-RS" w:eastAsia="ar-SA"/>
              </w:rPr>
            </w:pPr>
            <w:r w:rsidRPr="00321D15">
              <w:rPr>
                <w:rFonts w:eastAsia="Calibri"/>
                <w:b/>
                <w:noProof/>
                <w:lang w:val="sr-Cyrl-RS" w:eastAsia="ar-SA"/>
              </w:rPr>
              <w:t>УКУПНО:</w:t>
            </w:r>
          </w:p>
        </w:tc>
        <w:tc>
          <w:tcPr>
            <w:tcW w:w="3039" w:type="dxa"/>
            <w:tcBorders>
              <w:top w:val="single" w:sz="4" w:space="0" w:color="auto"/>
              <w:left w:val="single" w:sz="4" w:space="0" w:color="auto"/>
              <w:bottom w:val="single" w:sz="4" w:space="0" w:color="auto"/>
              <w:right w:val="single" w:sz="4" w:space="0" w:color="auto"/>
            </w:tcBorders>
            <w:hideMark/>
          </w:tcPr>
          <w:p w:rsidR="002A3C28" w:rsidRPr="00321D15" w:rsidRDefault="002A3C28" w:rsidP="00DE3868">
            <w:pPr>
              <w:suppressAutoHyphens/>
              <w:jc w:val="center"/>
              <w:rPr>
                <w:rFonts w:eastAsia="Calibri"/>
                <w:noProof/>
                <w:lang w:val="sr-Cyrl-RS" w:eastAsia="ar-SA"/>
              </w:rPr>
            </w:pPr>
            <w:r w:rsidRPr="00321D15">
              <w:rPr>
                <w:rFonts w:eastAsia="Calibri"/>
                <w:noProof/>
                <w:lang w:val="sr-Cyrl-RS" w:eastAsia="ar-SA"/>
              </w:rPr>
              <w:t>100</w:t>
            </w:r>
          </w:p>
        </w:tc>
      </w:tr>
    </w:tbl>
    <w:p w:rsidR="002A3C28" w:rsidRPr="00321D15" w:rsidRDefault="002A3C28" w:rsidP="00E87BFF">
      <w:pPr>
        <w:tabs>
          <w:tab w:val="left" w:pos="180"/>
        </w:tabs>
        <w:suppressAutoHyphens/>
        <w:jc w:val="both"/>
        <w:outlineLvl w:val="0"/>
        <w:rPr>
          <w:rFonts w:eastAsia="TimesNewRomanPSMT"/>
          <w:lang w:val="sr-Cyrl-RS" w:eastAsia="ar-SA"/>
        </w:rPr>
      </w:pPr>
      <w:r w:rsidRPr="00321D15">
        <w:rPr>
          <w:rFonts w:eastAsia="TimesNewRomanPSMT"/>
          <w:lang w:val="sr-Cyrl-RS" w:eastAsia="ar-SA"/>
        </w:rPr>
        <w:t xml:space="preserve">Напомена: </w:t>
      </w:r>
      <w:r w:rsidRPr="00321D15">
        <w:rPr>
          <w:rFonts w:eastAsia="TimesNewRomanPSMT"/>
          <w:b/>
          <w:lang w:val="sr-Cyrl-RS" w:eastAsia="ar-SA"/>
        </w:rPr>
        <w:t>Најповољнији понуђач</w:t>
      </w:r>
      <w:r w:rsidRPr="00321D15">
        <w:rPr>
          <w:rFonts w:eastAsia="TimesNewRomanPSMT"/>
          <w:lang w:val="sr-Cyrl-RS" w:eastAsia="ar-SA"/>
        </w:rPr>
        <w:t xml:space="preserve"> коме се додељује уговор у предметном поступку јавне набавке је онај понуђач </w:t>
      </w:r>
      <w:r w:rsidRPr="00321D15">
        <w:rPr>
          <w:rFonts w:eastAsia="TimesNewRomanPSMT"/>
          <w:b/>
          <w:lang w:val="sr-Cyrl-RS" w:eastAsia="ar-SA"/>
        </w:rPr>
        <w:t xml:space="preserve">који освоји највећи број пондера сабирањем освојених пондера на основу елемената критеријума наведених </w:t>
      </w:r>
      <w:r w:rsidRPr="00321D15">
        <w:rPr>
          <w:rFonts w:eastAsia="TimesNewRomanPSMT"/>
          <w:lang w:val="sr-Cyrl-RS" w:eastAsia="ar-SA"/>
        </w:rPr>
        <w:t>у табели: елементи критеријума економски најповољније понуда</w:t>
      </w:r>
      <w:r w:rsidRPr="00321D15">
        <w:rPr>
          <w:rFonts w:eastAsia="Calibri"/>
          <w:bCs/>
          <w:noProof/>
          <w:lang w:val="sr-Cyrl-RS" w:eastAsia="ar-SA"/>
        </w:rPr>
        <w:t xml:space="preserve">. </w:t>
      </w:r>
    </w:p>
    <w:p w:rsidR="00BD744A" w:rsidRPr="00BD744A" w:rsidRDefault="002A3C28" w:rsidP="002A3C28">
      <w:pPr>
        <w:rPr>
          <w:rFonts w:eastAsia="ヒラギノ角ゴ Pro W3"/>
          <w:lang w:val="sr-Cyrl-RS"/>
        </w:rPr>
      </w:pPr>
      <w:r w:rsidRPr="00321D15">
        <w:rPr>
          <w:lang w:val="sr-Cyrl-RS" w:eastAsia="ar-SA"/>
        </w:rPr>
        <w:tab/>
      </w:r>
      <w:r w:rsidRPr="00321D15">
        <w:rPr>
          <w:rFonts w:eastAsia="ヒラギノ角ゴ Pro W3"/>
          <w:lang w:val="sr-Cyrl-RS"/>
        </w:rPr>
        <w:t xml:space="preserve"> </w:t>
      </w:r>
    </w:p>
    <w:p w:rsidR="00BD744A" w:rsidRPr="00BD744A" w:rsidRDefault="0005151E" w:rsidP="00BD744A">
      <w:pPr>
        <w:suppressAutoHyphens/>
        <w:rPr>
          <w:rFonts w:eastAsia="Calibri"/>
          <w:b/>
          <w:noProof/>
          <w:lang w:val="sr-Cyrl-RS" w:eastAsia="ar-SA"/>
        </w:rPr>
      </w:pPr>
      <w:r>
        <w:rPr>
          <w:rFonts w:eastAsia="Calibri"/>
          <w:b/>
          <w:noProof/>
          <w:lang w:val="sr-Cyrl-RS" w:eastAsia="ar-SA"/>
        </w:rPr>
        <w:t xml:space="preserve">Методологија за доделу пондера дефинисана је </w:t>
      </w:r>
      <w:r w:rsidR="00936B74">
        <w:rPr>
          <w:rFonts w:eastAsia="Calibri"/>
          <w:b/>
          <w:noProof/>
          <w:lang w:val="sr-Cyrl-RS" w:eastAsia="ar-SA"/>
        </w:rPr>
        <w:t>у конкурсној документацији</w:t>
      </w:r>
      <w:r>
        <w:rPr>
          <w:rFonts w:eastAsia="Calibri"/>
          <w:b/>
          <w:noProof/>
          <w:lang w:val="sr-Cyrl-RS" w:eastAsia="ar-SA"/>
        </w:rPr>
        <w:t>.</w:t>
      </w:r>
    </w:p>
    <w:p w:rsidR="00BD744A" w:rsidRPr="00BD744A" w:rsidRDefault="00BD744A" w:rsidP="00BD744A">
      <w:pPr>
        <w:suppressAutoHyphens/>
        <w:ind w:firstLine="720"/>
        <w:jc w:val="both"/>
        <w:rPr>
          <w:lang w:val="sr-Cyrl-RS" w:eastAsia="ar-SA"/>
        </w:rPr>
      </w:pPr>
    </w:p>
    <w:p w:rsidR="00C55BE7" w:rsidRPr="00E772CA" w:rsidRDefault="00C55BE7" w:rsidP="00C55BE7">
      <w:pPr>
        <w:suppressAutoHyphens/>
        <w:autoSpaceDE w:val="0"/>
        <w:autoSpaceDN w:val="0"/>
        <w:adjustRightInd w:val="0"/>
        <w:spacing w:after="120"/>
        <w:jc w:val="both"/>
        <w:rPr>
          <w:rFonts w:eastAsia="TimesNewRomanPSMT"/>
          <w:b/>
          <w:bCs/>
          <w:iCs/>
          <w:lang w:val="sr-Latn-CS" w:eastAsia="ar-SA"/>
        </w:rPr>
      </w:pPr>
      <w:r>
        <w:rPr>
          <w:rFonts w:eastAsia="TimesNewRomanPSMT"/>
          <w:b/>
          <w:bCs/>
          <w:iCs/>
          <w:lang w:val="uz-Cyrl-UZ" w:eastAsia="ar-SA"/>
        </w:rPr>
        <w:t xml:space="preserve">            </w:t>
      </w:r>
      <w:r w:rsidRPr="00E772CA">
        <w:rPr>
          <w:rFonts w:eastAsia="TimesNewRomanPSMT"/>
          <w:b/>
          <w:bCs/>
          <w:iCs/>
          <w:lang w:val="uz-Cyrl-UZ" w:eastAsia="ar-SA"/>
        </w:rPr>
        <w:t>Резервни елементи критеријума</w:t>
      </w:r>
    </w:p>
    <w:p w:rsidR="002A3C28" w:rsidRPr="00EB479B" w:rsidRDefault="00C55BE7" w:rsidP="002A3C28">
      <w:pPr>
        <w:ind w:firstLine="720"/>
        <w:jc w:val="both"/>
        <w:rPr>
          <w:b/>
          <w:bCs/>
          <w:iCs/>
          <w:lang w:val="sr-Latn-RS"/>
        </w:rPr>
      </w:pPr>
      <w:r w:rsidRPr="00F52128">
        <w:rPr>
          <w:lang w:val="sr-Cyrl-RS"/>
        </w:rPr>
        <w:t xml:space="preserve">  </w:t>
      </w:r>
      <w:r w:rsidR="002A3C28" w:rsidRPr="005539CF">
        <w:rPr>
          <w:lang w:val="sr-Cyrl-RS"/>
        </w:rPr>
        <w:t xml:space="preserve">Уколико није могуће донети одлуку о додели уговора због понуђених више понуда са једнаким бројем пондера, наручилац ће уговор доделити понуђачу који је освојио највећи број пондера за елемент критеријума“цена“.Уколико два или више понуђача имају исти број укупних пондера и исти број пондера за елемент критеријума“цена“, Наручилац  ће уговор доделити понуђачу који буде извучен  путем </w:t>
      </w:r>
      <w:r w:rsidR="002A3C28" w:rsidRPr="005539CF">
        <w:rPr>
          <w:b/>
          <w:lang w:val="sr-Cyrl-RS"/>
        </w:rPr>
        <w:t>жреба</w:t>
      </w:r>
      <w:r w:rsidR="002A3C28" w:rsidRPr="005539CF">
        <w:rPr>
          <w:lang w:val="sr-Cyrl-RS"/>
        </w:rPr>
        <w:t>,</w:t>
      </w:r>
      <w:r w:rsidR="002A3C28" w:rsidRPr="005539CF">
        <w:rPr>
          <w:lang w:val="sr-Cyrl-RS" w:eastAsia="ar-SA"/>
        </w:rPr>
        <w:t xml:space="preserve"> у складу са чланом 84. став 4. ЗЈН</w:t>
      </w:r>
      <w:r w:rsidR="002A3C28" w:rsidRPr="005539CF">
        <w:rPr>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1D30DE" w:rsidRDefault="001D30DE" w:rsidP="002A3C28">
      <w:pPr>
        <w:ind w:firstLine="720"/>
        <w:jc w:val="both"/>
        <w:rPr>
          <w:b/>
          <w:bCs/>
          <w:iCs/>
          <w:lang w:val="sr-Cyrl-RS"/>
        </w:rPr>
      </w:pPr>
    </w:p>
    <w:p w:rsidR="002A3C28" w:rsidRDefault="002A3C28" w:rsidP="002A3C28">
      <w:pPr>
        <w:ind w:firstLine="720"/>
        <w:jc w:val="both"/>
        <w:rPr>
          <w:b/>
          <w:bCs/>
          <w:iCs/>
          <w:lang w:val="sr-Cyrl-RS"/>
        </w:rPr>
      </w:pPr>
    </w:p>
    <w:p w:rsidR="002A3C28" w:rsidRPr="007E7CDC" w:rsidRDefault="002A3C28" w:rsidP="002A3C28">
      <w:pPr>
        <w:ind w:firstLine="720"/>
        <w:jc w:val="both"/>
        <w:rPr>
          <w:b/>
          <w:bCs/>
          <w:iCs/>
          <w:lang w:val="sr-Cyrl-RS"/>
        </w:rPr>
      </w:pPr>
    </w:p>
    <w:p w:rsidR="00535205" w:rsidRPr="00922837" w:rsidRDefault="00535205" w:rsidP="00B7749A">
      <w:pPr>
        <w:pStyle w:val="ListParagraph"/>
        <w:numPr>
          <w:ilvl w:val="0"/>
          <w:numId w:val="2"/>
        </w:numPr>
        <w:suppressAutoHyphens/>
        <w:jc w:val="both"/>
      </w:pPr>
      <w:r w:rsidRPr="00B7749A">
        <w:rPr>
          <w:b/>
          <w:lang w:val="sr-Cyrl-CS"/>
        </w:rPr>
        <w:lastRenderedPageBreak/>
        <w:t>Начин п</w:t>
      </w:r>
      <w:proofErr w:type="spellStart"/>
      <w:r w:rsidRPr="00B7749A">
        <w:rPr>
          <w:b/>
        </w:rPr>
        <w:t>реузимањ</w:t>
      </w:r>
      <w:proofErr w:type="spellEnd"/>
      <w:r w:rsidRPr="00B7749A">
        <w:rPr>
          <w:b/>
          <w:lang w:val="sr-Cyrl-CS"/>
        </w:rPr>
        <w:t>а</w:t>
      </w:r>
      <w:r w:rsidRPr="00B7749A">
        <w:rPr>
          <w:b/>
        </w:rPr>
        <w:t xml:space="preserve"> </w:t>
      </w:r>
      <w:proofErr w:type="spellStart"/>
      <w:r w:rsidRPr="00B7749A">
        <w:rPr>
          <w:b/>
        </w:rPr>
        <w:t>конкурсне</w:t>
      </w:r>
      <w:proofErr w:type="spellEnd"/>
      <w:r w:rsidRPr="00B7749A">
        <w:rPr>
          <w:b/>
        </w:rPr>
        <w:t xml:space="preserve"> </w:t>
      </w:r>
      <w:proofErr w:type="spellStart"/>
      <w:r w:rsidRPr="00B7749A">
        <w:rPr>
          <w:b/>
        </w:rPr>
        <w:t>документације</w:t>
      </w:r>
      <w:proofErr w:type="spellEnd"/>
      <w:r w:rsidRPr="00B7749A">
        <w:rPr>
          <w:b/>
        </w:rPr>
        <w:t>:</w:t>
      </w:r>
    </w:p>
    <w:p w:rsidR="00535205" w:rsidRPr="00922837" w:rsidRDefault="00535205" w:rsidP="007E7CDC">
      <w:pPr>
        <w:tabs>
          <w:tab w:val="left" w:pos="426"/>
        </w:tabs>
        <w:ind w:firstLine="360"/>
        <w:jc w:val="both"/>
        <w:rPr>
          <w:lang w:val="en-US"/>
        </w:rPr>
      </w:pPr>
      <w:r w:rsidRPr="00C42D29">
        <w:rPr>
          <w:lang w:val="sr-Cyrl-CS"/>
        </w:rPr>
        <w:t>Конкурсна документација је доступна на интернет адреси Министарства трговине, туризма и телекомуникација: www.mtt.@gov.rs и Порталу јавних набавки http://portal.ujn.gov.rs/</w:t>
      </w:r>
    </w:p>
    <w:p w:rsidR="005A0DC0" w:rsidRDefault="005A0DC0" w:rsidP="001D30DE">
      <w:pPr>
        <w:jc w:val="both"/>
        <w:rPr>
          <w:b/>
          <w:lang w:val="sr-Cyrl-CS"/>
        </w:rPr>
      </w:pPr>
    </w:p>
    <w:p w:rsidR="00535205" w:rsidRPr="00922837" w:rsidRDefault="00535205" w:rsidP="00535205">
      <w:pPr>
        <w:ind w:left="360"/>
        <w:jc w:val="both"/>
        <w:rPr>
          <w:b/>
          <w:lang w:val="sr-Cyrl-CS"/>
        </w:rPr>
      </w:pPr>
      <w:r>
        <w:rPr>
          <w:b/>
          <w:lang w:val="sr-Cyrl-CS"/>
        </w:rPr>
        <w:t>4</w:t>
      </w:r>
      <w:r w:rsidRPr="00922837">
        <w:rPr>
          <w:b/>
          <w:lang w:val="sr-Cyrl-CS"/>
        </w:rPr>
        <w:t>.</w:t>
      </w:r>
      <w:r w:rsidRPr="00922837">
        <w:rPr>
          <w:b/>
          <w:lang w:val="sr-Cyrl-CS"/>
        </w:rPr>
        <w:tab/>
        <w:t>Начин подношења понуда и рок:</w:t>
      </w:r>
    </w:p>
    <w:p w:rsidR="00535205" w:rsidRDefault="00535205" w:rsidP="007E7CDC">
      <w:pPr>
        <w:tabs>
          <w:tab w:val="left" w:pos="426"/>
          <w:tab w:val="left" w:pos="709"/>
        </w:tabs>
        <w:ind w:firstLine="360"/>
        <w:jc w:val="both"/>
      </w:pPr>
      <w:proofErr w:type="spellStart"/>
      <w:r>
        <w:t>Рок</w:t>
      </w:r>
      <w:proofErr w:type="spellEnd"/>
      <w:r>
        <w:t xml:space="preserve"> </w:t>
      </w:r>
      <w:proofErr w:type="spellStart"/>
      <w:r>
        <w:t>за</w:t>
      </w:r>
      <w:proofErr w:type="spellEnd"/>
      <w:r>
        <w:t xml:space="preserve"> </w:t>
      </w:r>
      <w:proofErr w:type="spellStart"/>
      <w:r>
        <w:t>подношење</w:t>
      </w:r>
      <w:proofErr w:type="spellEnd"/>
      <w:r>
        <w:t xml:space="preserve"> </w:t>
      </w:r>
      <w:proofErr w:type="spellStart"/>
      <w:r>
        <w:t>понуда</w:t>
      </w:r>
      <w:proofErr w:type="spellEnd"/>
      <w:r>
        <w:t xml:space="preserve"> </w:t>
      </w:r>
      <w:proofErr w:type="spellStart"/>
      <w:r>
        <w:t>је</w:t>
      </w:r>
      <w:proofErr w:type="spellEnd"/>
      <w:r>
        <w:t xml:space="preserve"> </w:t>
      </w:r>
      <w:r w:rsidR="0068060F">
        <w:rPr>
          <w:b/>
        </w:rPr>
        <w:t>2</w:t>
      </w:r>
      <w:r w:rsidR="0068060F">
        <w:rPr>
          <w:b/>
          <w:lang w:val="sr-Cyrl-RS"/>
        </w:rPr>
        <w:t>2</w:t>
      </w:r>
      <w:bookmarkStart w:id="0" w:name="_GoBack"/>
      <w:bookmarkEnd w:id="0"/>
      <w:r w:rsidR="00C55BE7" w:rsidRPr="005C381A">
        <w:rPr>
          <w:b/>
          <w:lang w:val="sr-Cyrl-RS"/>
        </w:rPr>
        <w:t>.</w:t>
      </w:r>
      <w:r w:rsidR="00E87BFF">
        <w:rPr>
          <w:b/>
          <w:lang w:val="en-US"/>
        </w:rPr>
        <w:t>07</w:t>
      </w:r>
      <w:r w:rsidR="00BD744A">
        <w:rPr>
          <w:b/>
          <w:lang w:val="en-US"/>
        </w:rPr>
        <w:t>.</w:t>
      </w:r>
      <w:r w:rsidR="00E87BFF">
        <w:rPr>
          <w:b/>
        </w:rPr>
        <w:t>2020</w:t>
      </w:r>
      <w:r w:rsidR="008A7493" w:rsidRPr="005C381A">
        <w:rPr>
          <w:b/>
        </w:rPr>
        <w:t>.</w:t>
      </w:r>
      <w:r w:rsidR="008A7493">
        <w:rPr>
          <w:b/>
        </w:rPr>
        <w:t xml:space="preserve"> </w:t>
      </w:r>
      <w:r w:rsidR="008A7493" w:rsidRPr="008A7493">
        <w:rPr>
          <w:lang w:val="sr-Cyrl-RS"/>
        </w:rPr>
        <w:t>г</w:t>
      </w:r>
      <w:proofErr w:type="spellStart"/>
      <w:r>
        <w:t>одине</w:t>
      </w:r>
      <w:proofErr w:type="spellEnd"/>
      <w:r>
        <w:t xml:space="preserve"> </w:t>
      </w:r>
      <w:proofErr w:type="spellStart"/>
      <w:r>
        <w:t>до</w:t>
      </w:r>
      <w:proofErr w:type="spellEnd"/>
      <w:r>
        <w:t xml:space="preserve"> </w:t>
      </w:r>
      <w:r w:rsidR="005C381A">
        <w:rPr>
          <w:b/>
        </w:rPr>
        <w:t>10</w:t>
      </w:r>
      <w:r w:rsidRPr="005C381A">
        <w:rPr>
          <w:b/>
        </w:rPr>
        <w:t>:00</w:t>
      </w:r>
      <w:r>
        <w:t xml:space="preserve"> </w:t>
      </w:r>
      <w:proofErr w:type="spellStart"/>
      <w:r>
        <w:t>часова</w:t>
      </w:r>
      <w:proofErr w:type="spellEnd"/>
      <w:r>
        <w:t xml:space="preserve"> </w:t>
      </w:r>
      <w:proofErr w:type="spellStart"/>
      <w:r>
        <w:t>на</w:t>
      </w:r>
      <w:proofErr w:type="spellEnd"/>
      <w:r>
        <w:t xml:space="preserve"> </w:t>
      </w:r>
      <w:proofErr w:type="spellStart"/>
      <w:r>
        <w:t>писарници</w:t>
      </w:r>
      <w:proofErr w:type="spellEnd"/>
      <w:r>
        <w:t xml:space="preserve"> </w:t>
      </w:r>
      <w:proofErr w:type="spellStart"/>
      <w:r>
        <w:t>Наручиоца</w:t>
      </w:r>
      <w:proofErr w:type="spellEnd"/>
      <w:r>
        <w:t>.</w:t>
      </w:r>
    </w:p>
    <w:p w:rsidR="00535205" w:rsidRPr="00922837" w:rsidRDefault="00535205" w:rsidP="007E7CDC">
      <w:pPr>
        <w:tabs>
          <w:tab w:val="left" w:pos="426"/>
          <w:tab w:val="left" w:pos="709"/>
        </w:tabs>
        <w:ind w:firstLine="360"/>
        <w:jc w:val="both"/>
      </w:pPr>
      <w:proofErr w:type="spellStart"/>
      <w:r>
        <w:t>Послове</w:t>
      </w:r>
      <w:proofErr w:type="spellEnd"/>
      <w:r>
        <w:t xml:space="preserve"> </w:t>
      </w:r>
      <w:proofErr w:type="spellStart"/>
      <w:r>
        <w:t>писарнице</w:t>
      </w:r>
      <w:proofErr w:type="spellEnd"/>
      <w:r>
        <w:t xml:space="preserve"> </w:t>
      </w:r>
      <w:proofErr w:type="spellStart"/>
      <w:r>
        <w:t>за</w:t>
      </w:r>
      <w:proofErr w:type="spellEnd"/>
      <w:r>
        <w:t xml:space="preserve"> </w:t>
      </w:r>
      <w:proofErr w:type="spellStart"/>
      <w:r>
        <w:t>Наручиоца</w:t>
      </w:r>
      <w:proofErr w:type="spellEnd"/>
      <w:r>
        <w:t xml:space="preserve"> </w:t>
      </w:r>
      <w:proofErr w:type="spellStart"/>
      <w:r>
        <w:t>обавља</w:t>
      </w:r>
      <w:proofErr w:type="spellEnd"/>
      <w:r>
        <w:t xml:space="preserve"> </w:t>
      </w:r>
      <w:proofErr w:type="spellStart"/>
      <w:r>
        <w:t>писарница</w:t>
      </w:r>
      <w:proofErr w:type="spellEnd"/>
      <w:r>
        <w:t xml:space="preserve"> </w:t>
      </w:r>
      <w:proofErr w:type="spellStart"/>
      <w:r>
        <w:t>Управе</w:t>
      </w:r>
      <w:proofErr w:type="spellEnd"/>
      <w:r>
        <w:t xml:space="preserve"> </w:t>
      </w:r>
      <w:proofErr w:type="spellStart"/>
      <w:r>
        <w:t>за</w:t>
      </w:r>
      <w:proofErr w:type="spellEnd"/>
      <w:r>
        <w:t xml:space="preserve"> </w:t>
      </w:r>
      <w:proofErr w:type="spellStart"/>
      <w:r>
        <w:t>заједничке</w:t>
      </w:r>
      <w:proofErr w:type="spellEnd"/>
      <w:r>
        <w:t xml:space="preserve"> </w:t>
      </w:r>
      <w:proofErr w:type="spellStart"/>
      <w:r>
        <w:t>послове</w:t>
      </w:r>
      <w:proofErr w:type="spellEnd"/>
      <w:r>
        <w:t xml:space="preserve"> </w:t>
      </w:r>
      <w:proofErr w:type="spellStart"/>
      <w:r>
        <w:t>републичких</w:t>
      </w:r>
      <w:proofErr w:type="spellEnd"/>
      <w:r>
        <w:t xml:space="preserve"> </w:t>
      </w:r>
      <w:proofErr w:type="spellStart"/>
      <w:r>
        <w:t>органа</w:t>
      </w:r>
      <w:proofErr w:type="spellEnd"/>
      <w:r>
        <w:t xml:space="preserve">, </w:t>
      </w:r>
      <w:proofErr w:type="spellStart"/>
      <w:r>
        <w:t>ул</w:t>
      </w:r>
      <w:proofErr w:type="spellEnd"/>
      <w:r>
        <w:t xml:space="preserve">. </w:t>
      </w:r>
      <w:proofErr w:type="spellStart"/>
      <w:r>
        <w:t>Немањина</w:t>
      </w:r>
      <w:proofErr w:type="spellEnd"/>
      <w:r>
        <w:t xml:space="preserve"> 22-26, </w:t>
      </w:r>
      <w:proofErr w:type="spellStart"/>
      <w:r>
        <w:t>Београд</w:t>
      </w:r>
      <w:proofErr w:type="spellEnd"/>
      <w:r>
        <w:t xml:space="preserve">. </w:t>
      </w:r>
      <w:proofErr w:type="spellStart"/>
      <w:r>
        <w:t>Детаљно</w:t>
      </w:r>
      <w:proofErr w:type="spellEnd"/>
      <w:r>
        <w:t xml:space="preserve"> </w:t>
      </w:r>
      <w:proofErr w:type="spellStart"/>
      <w:r>
        <w:t>упутство</w:t>
      </w:r>
      <w:proofErr w:type="spellEnd"/>
      <w:r>
        <w:t xml:space="preserve"> о </w:t>
      </w:r>
      <w:proofErr w:type="spellStart"/>
      <w:r>
        <w:t>начину</w:t>
      </w:r>
      <w:proofErr w:type="spellEnd"/>
      <w:r>
        <w:t xml:space="preserve"> </w:t>
      </w:r>
      <w:proofErr w:type="spellStart"/>
      <w:r>
        <w:t>подношење</w:t>
      </w:r>
      <w:proofErr w:type="spellEnd"/>
      <w:r>
        <w:t xml:space="preserve"> </w:t>
      </w:r>
      <w:proofErr w:type="spellStart"/>
      <w:r>
        <w:t>понуда</w:t>
      </w:r>
      <w:proofErr w:type="spellEnd"/>
      <w:r>
        <w:t xml:space="preserve"> </w:t>
      </w:r>
      <w:proofErr w:type="spellStart"/>
      <w:r>
        <w:t>је</w:t>
      </w:r>
      <w:proofErr w:type="spellEnd"/>
      <w:r>
        <w:t xml:space="preserve"> </w:t>
      </w:r>
      <w:proofErr w:type="spellStart"/>
      <w:r>
        <w:t>дато</w:t>
      </w:r>
      <w:proofErr w:type="spellEnd"/>
      <w:r>
        <w:t xml:space="preserve"> у </w:t>
      </w:r>
      <w:proofErr w:type="spellStart"/>
      <w:r>
        <w:t>конкурсној</w:t>
      </w:r>
      <w:proofErr w:type="spellEnd"/>
      <w:r>
        <w:t xml:space="preserve"> </w:t>
      </w:r>
      <w:proofErr w:type="spellStart"/>
      <w:r>
        <w:t>документацији</w:t>
      </w:r>
      <w:proofErr w:type="spellEnd"/>
      <w:r>
        <w:t xml:space="preserve"> </w:t>
      </w:r>
      <w:proofErr w:type="spellStart"/>
      <w:r>
        <w:t>за</w:t>
      </w:r>
      <w:proofErr w:type="spellEnd"/>
      <w:r>
        <w:t xml:space="preserve"> </w:t>
      </w:r>
      <w:proofErr w:type="spellStart"/>
      <w:r>
        <w:t>предметну</w:t>
      </w:r>
      <w:proofErr w:type="spellEnd"/>
      <w:r>
        <w:t xml:space="preserve"> </w:t>
      </w:r>
      <w:proofErr w:type="spellStart"/>
      <w:r>
        <w:t>јавну</w:t>
      </w:r>
      <w:proofErr w:type="spellEnd"/>
      <w:r>
        <w:t xml:space="preserve"> </w:t>
      </w:r>
      <w:proofErr w:type="spellStart"/>
      <w:r>
        <w:t>набавку</w:t>
      </w:r>
      <w:proofErr w:type="spellEnd"/>
      <w:r>
        <w:t>.</w:t>
      </w:r>
    </w:p>
    <w:p w:rsidR="007E7CDC" w:rsidRDefault="007E7CDC" w:rsidP="001D30DE">
      <w:pPr>
        <w:jc w:val="both"/>
        <w:rPr>
          <w:b/>
        </w:rPr>
      </w:pPr>
    </w:p>
    <w:p w:rsidR="00535205" w:rsidRPr="00922837" w:rsidRDefault="00535205" w:rsidP="00535205">
      <w:pPr>
        <w:ind w:left="360"/>
        <w:jc w:val="both"/>
        <w:rPr>
          <w:b/>
        </w:rPr>
      </w:pPr>
      <w:r>
        <w:rPr>
          <w:b/>
        </w:rPr>
        <w:t>5</w:t>
      </w:r>
      <w:r w:rsidRPr="00922837">
        <w:rPr>
          <w:b/>
        </w:rPr>
        <w:t xml:space="preserve">. </w:t>
      </w:r>
      <w:r w:rsidRPr="00922837">
        <w:rPr>
          <w:b/>
        </w:rPr>
        <w:tab/>
      </w:r>
      <w:proofErr w:type="spellStart"/>
      <w:r w:rsidRPr="00922837">
        <w:rPr>
          <w:b/>
        </w:rPr>
        <w:t>Време</w:t>
      </w:r>
      <w:proofErr w:type="spellEnd"/>
      <w:r w:rsidRPr="00922837">
        <w:rPr>
          <w:b/>
        </w:rPr>
        <w:t xml:space="preserve"> и </w:t>
      </w:r>
      <w:proofErr w:type="spellStart"/>
      <w:r w:rsidRPr="00922837">
        <w:rPr>
          <w:b/>
        </w:rPr>
        <w:t>место</w:t>
      </w:r>
      <w:proofErr w:type="spellEnd"/>
      <w:r w:rsidRPr="00922837">
        <w:rPr>
          <w:b/>
        </w:rPr>
        <w:t xml:space="preserve"> </w:t>
      </w:r>
      <w:proofErr w:type="spellStart"/>
      <w:r w:rsidRPr="00922837">
        <w:rPr>
          <w:b/>
        </w:rPr>
        <w:t>отварања</w:t>
      </w:r>
      <w:proofErr w:type="spellEnd"/>
      <w:r w:rsidRPr="00922837">
        <w:rPr>
          <w:b/>
        </w:rPr>
        <w:t xml:space="preserve"> </w:t>
      </w:r>
      <w:proofErr w:type="spellStart"/>
      <w:r w:rsidRPr="00922837">
        <w:rPr>
          <w:b/>
        </w:rPr>
        <w:t>понуда</w:t>
      </w:r>
      <w:proofErr w:type="spellEnd"/>
      <w:r w:rsidRPr="00922837">
        <w:rPr>
          <w:b/>
        </w:rPr>
        <w:t>:</w:t>
      </w:r>
    </w:p>
    <w:p w:rsidR="00535205" w:rsidRDefault="00535205" w:rsidP="007E7CDC">
      <w:pPr>
        <w:ind w:firstLine="360"/>
        <w:jc w:val="both"/>
      </w:pPr>
      <w:proofErr w:type="spellStart"/>
      <w:r w:rsidRPr="00E3357F">
        <w:t>Отварање</w:t>
      </w:r>
      <w:proofErr w:type="spellEnd"/>
      <w:r w:rsidRPr="00E3357F">
        <w:t xml:space="preserve"> </w:t>
      </w:r>
      <w:proofErr w:type="spellStart"/>
      <w:r w:rsidRPr="00E3357F">
        <w:t>понуда</w:t>
      </w:r>
      <w:proofErr w:type="spellEnd"/>
      <w:r w:rsidRPr="00E3357F">
        <w:t xml:space="preserve"> </w:t>
      </w:r>
      <w:proofErr w:type="spellStart"/>
      <w:r w:rsidRPr="00E3357F">
        <w:t>одржаће</w:t>
      </w:r>
      <w:proofErr w:type="spellEnd"/>
      <w:r w:rsidRPr="00E3357F">
        <w:t xml:space="preserve"> </w:t>
      </w:r>
      <w:proofErr w:type="spellStart"/>
      <w:r w:rsidRPr="00E3357F">
        <w:t>се</w:t>
      </w:r>
      <w:proofErr w:type="spellEnd"/>
      <w:r w:rsidRPr="00E3357F">
        <w:t xml:space="preserve"> </w:t>
      </w:r>
      <w:proofErr w:type="spellStart"/>
      <w:r w:rsidR="009D0F1F">
        <w:rPr>
          <w:b/>
        </w:rPr>
        <w:t>истог</w:t>
      </w:r>
      <w:proofErr w:type="spellEnd"/>
      <w:r w:rsidRPr="00663C35">
        <w:rPr>
          <w:b/>
        </w:rPr>
        <w:t xml:space="preserve"> </w:t>
      </w:r>
      <w:proofErr w:type="spellStart"/>
      <w:r w:rsidRPr="00663C35">
        <w:rPr>
          <w:b/>
        </w:rPr>
        <w:t>дана</w:t>
      </w:r>
      <w:proofErr w:type="spellEnd"/>
      <w:r w:rsidRPr="00E3357F">
        <w:t xml:space="preserve"> </w:t>
      </w:r>
      <w:proofErr w:type="spellStart"/>
      <w:r w:rsidRPr="00E3357F">
        <w:t>по</w:t>
      </w:r>
      <w:proofErr w:type="spellEnd"/>
      <w:r w:rsidRPr="00E3357F">
        <w:t xml:space="preserve"> </w:t>
      </w:r>
      <w:proofErr w:type="spellStart"/>
      <w:r w:rsidRPr="00E3357F">
        <w:t>истек</w:t>
      </w:r>
      <w:r>
        <w:t>у</w:t>
      </w:r>
      <w:proofErr w:type="spellEnd"/>
      <w:r>
        <w:t xml:space="preserve"> </w:t>
      </w:r>
      <w:proofErr w:type="spellStart"/>
      <w:r>
        <w:t>рока</w:t>
      </w:r>
      <w:proofErr w:type="spellEnd"/>
      <w:r>
        <w:t xml:space="preserve"> </w:t>
      </w:r>
      <w:proofErr w:type="spellStart"/>
      <w:r>
        <w:t>за</w:t>
      </w:r>
      <w:proofErr w:type="spellEnd"/>
      <w:r>
        <w:t xml:space="preserve"> </w:t>
      </w:r>
      <w:proofErr w:type="spellStart"/>
      <w:r>
        <w:t>подношење</w:t>
      </w:r>
      <w:proofErr w:type="spellEnd"/>
      <w:r>
        <w:t xml:space="preserve"> </w:t>
      </w:r>
      <w:proofErr w:type="spellStart"/>
      <w:r>
        <w:t>понуда</w:t>
      </w:r>
      <w:proofErr w:type="spellEnd"/>
      <w:r>
        <w:t xml:space="preserve">, у </w:t>
      </w:r>
      <w:r w:rsidR="005C381A">
        <w:rPr>
          <w:b/>
        </w:rPr>
        <w:t>11</w:t>
      </w:r>
      <w:r w:rsidRPr="005C381A">
        <w:rPr>
          <w:b/>
        </w:rPr>
        <w:t>:00</w:t>
      </w:r>
      <w:r w:rsidRPr="00E3357F">
        <w:t xml:space="preserve"> </w:t>
      </w:r>
      <w:proofErr w:type="spellStart"/>
      <w:r w:rsidRPr="00E3357F">
        <w:t>часова</w:t>
      </w:r>
      <w:proofErr w:type="spellEnd"/>
      <w:r w:rsidRPr="00E3357F">
        <w:t xml:space="preserve"> у </w:t>
      </w:r>
      <w:proofErr w:type="spellStart"/>
      <w:r w:rsidRPr="00E3357F">
        <w:t>просториј</w:t>
      </w:r>
      <w:r w:rsidR="008A7493">
        <w:t>ама</w:t>
      </w:r>
      <w:proofErr w:type="spellEnd"/>
      <w:r w:rsidR="008A7493">
        <w:t xml:space="preserve"> </w:t>
      </w:r>
      <w:proofErr w:type="spellStart"/>
      <w:r w:rsidR="008A7493">
        <w:t>Наручиоца</w:t>
      </w:r>
      <w:proofErr w:type="spellEnd"/>
      <w:r w:rsidR="008A7493">
        <w:t xml:space="preserve">, </w:t>
      </w:r>
      <w:proofErr w:type="spellStart"/>
      <w:r w:rsidR="008A7493">
        <w:t>Немањина</w:t>
      </w:r>
      <w:proofErr w:type="spellEnd"/>
      <w:r w:rsidR="008A7493">
        <w:t xml:space="preserve"> 22-26, 10. </w:t>
      </w:r>
      <w:proofErr w:type="spellStart"/>
      <w:proofErr w:type="gramStart"/>
      <w:r w:rsidR="008A7493">
        <w:t>спрат</w:t>
      </w:r>
      <w:proofErr w:type="spellEnd"/>
      <w:proofErr w:type="gramEnd"/>
      <w:r w:rsidR="008A7493">
        <w:t xml:space="preserve">, </w:t>
      </w:r>
      <w:proofErr w:type="spellStart"/>
      <w:r w:rsidR="008A7493">
        <w:t>канцеларија</w:t>
      </w:r>
      <w:proofErr w:type="spellEnd"/>
      <w:r w:rsidR="008A7493">
        <w:t xml:space="preserve"> </w:t>
      </w:r>
      <w:proofErr w:type="spellStart"/>
      <w:r w:rsidR="008A7493">
        <w:t>број</w:t>
      </w:r>
      <w:proofErr w:type="spellEnd"/>
      <w:r w:rsidR="008A7493">
        <w:t xml:space="preserve"> 30</w:t>
      </w:r>
      <w:r w:rsidRPr="00E3357F">
        <w:t xml:space="preserve">. </w:t>
      </w:r>
      <w:proofErr w:type="spellStart"/>
      <w:r w:rsidRPr="00E3357F">
        <w:t>Отварање</w:t>
      </w:r>
      <w:proofErr w:type="spellEnd"/>
      <w:r w:rsidRPr="00E3357F">
        <w:t xml:space="preserve"> </w:t>
      </w:r>
      <w:proofErr w:type="spellStart"/>
      <w:r w:rsidRPr="00E3357F">
        <w:t>понуда</w:t>
      </w:r>
      <w:proofErr w:type="spellEnd"/>
      <w:r w:rsidRPr="00E3357F">
        <w:t xml:space="preserve"> </w:t>
      </w:r>
      <w:proofErr w:type="spellStart"/>
      <w:r w:rsidRPr="00E3357F">
        <w:t>је</w:t>
      </w:r>
      <w:proofErr w:type="spellEnd"/>
      <w:r w:rsidRPr="00E3357F">
        <w:t xml:space="preserve"> </w:t>
      </w:r>
      <w:proofErr w:type="spellStart"/>
      <w:r w:rsidRPr="00E3357F">
        <w:t>јавно</w:t>
      </w:r>
      <w:proofErr w:type="spellEnd"/>
      <w:r w:rsidRPr="00E3357F">
        <w:t>.</w:t>
      </w:r>
    </w:p>
    <w:p w:rsidR="00535205" w:rsidRDefault="00535205" w:rsidP="00535205">
      <w:pPr>
        <w:jc w:val="both"/>
      </w:pPr>
    </w:p>
    <w:p w:rsidR="00535205" w:rsidRPr="00922837" w:rsidRDefault="00535205" w:rsidP="00535205">
      <w:pPr>
        <w:ind w:firstLine="360"/>
        <w:jc w:val="both"/>
        <w:rPr>
          <w:b/>
        </w:rPr>
      </w:pPr>
      <w:r>
        <w:rPr>
          <w:b/>
        </w:rPr>
        <w:t>6</w:t>
      </w:r>
      <w:r w:rsidRPr="00922837">
        <w:rPr>
          <w:b/>
        </w:rPr>
        <w:t xml:space="preserve">.  </w:t>
      </w:r>
      <w:proofErr w:type="spellStart"/>
      <w:r w:rsidRPr="00922837">
        <w:rPr>
          <w:b/>
        </w:rPr>
        <w:t>Услови</w:t>
      </w:r>
      <w:proofErr w:type="spellEnd"/>
      <w:r w:rsidRPr="00922837">
        <w:rPr>
          <w:b/>
        </w:rPr>
        <w:t xml:space="preserve"> </w:t>
      </w:r>
      <w:proofErr w:type="spellStart"/>
      <w:r w:rsidRPr="00922837">
        <w:rPr>
          <w:b/>
        </w:rPr>
        <w:t>под</w:t>
      </w:r>
      <w:proofErr w:type="spellEnd"/>
      <w:r w:rsidRPr="00922837">
        <w:rPr>
          <w:b/>
        </w:rPr>
        <w:t xml:space="preserve"> </w:t>
      </w:r>
      <w:proofErr w:type="spellStart"/>
      <w:r w:rsidRPr="00922837">
        <w:rPr>
          <w:b/>
        </w:rPr>
        <w:t>којима</w:t>
      </w:r>
      <w:proofErr w:type="spellEnd"/>
      <w:r w:rsidRPr="00922837">
        <w:rPr>
          <w:b/>
        </w:rPr>
        <w:t xml:space="preserve"> </w:t>
      </w:r>
      <w:proofErr w:type="spellStart"/>
      <w:r w:rsidRPr="00922837">
        <w:rPr>
          <w:b/>
        </w:rPr>
        <w:t>представници</w:t>
      </w:r>
      <w:proofErr w:type="spellEnd"/>
      <w:r w:rsidRPr="00922837">
        <w:rPr>
          <w:b/>
        </w:rPr>
        <w:t xml:space="preserve"> </w:t>
      </w:r>
      <w:proofErr w:type="spellStart"/>
      <w:r w:rsidRPr="00922837">
        <w:rPr>
          <w:b/>
        </w:rPr>
        <w:t>понуђача</w:t>
      </w:r>
      <w:proofErr w:type="spellEnd"/>
      <w:r w:rsidRPr="00922837">
        <w:rPr>
          <w:b/>
        </w:rPr>
        <w:t xml:space="preserve"> </w:t>
      </w:r>
      <w:proofErr w:type="spellStart"/>
      <w:r w:rsidRPr="00922837">
        <w:rPr>
          <w:b/>
        </w:rPr>
        <w:t>могу</w:t>
      </w:r>
      <w:proofErr w:type="spellEnd"/>
      <w:r w:rsidRPr="00922837">
        <w:rPr>
          <w:b/>
        </w:rPr>
        <w:t xml:space="preserve"> </w:t>
      </w:r>
      <w:proofErr w:type="spellStart"/>
      <w:r w:rsidRPr="00922837">
        <w:rPr>
          <w:b/>
        </w:rPr>
        <w:t>учествовати</w:t>
      </w:r>
      <w:proofErr w:type="spellEnd"/>
      <w:r w:rsidRPr="00922837">
        <w:rPr>
          <w:b/>
        </w:rPr>
        <w:t xml:space="preserve"> у </w:t>
      </w:r>
      <w:proofErr w:type="spellStart"/>
      <w:r w:rsidRPr="00922837">
        <w:rPr>
          <w:b/>
        </w:rPr>
        <w:t>поступку</w:t>
      </w:r>
      <w:proofErr w:type="spellEnd"/>
      <w:r w:rsidRPr="00922837">
        <w:rPr>
          <w:b/>
        </w:rPr>
        <w:t xml:space="preserve"> </w:t>
      </w:r>
      <w:proofErr w:type="spellStart"/>
      <w:r w:rsidRPr="00922837">
        <w:rPr>
          <w:b/>
        </w:rPr>
        <w:t>отварања</w:t>
      </w:r>
      <w:proofErr w:type="spellEnd"/>
      <w:r w:rsidRPr="00922837">
        <w:rPr>
          <w:b/>
        </w:rPr>
        <w:t xml:space="preserve"> </w:t>
      </w:r>
      <w:proofErr w:type="spellStart"/>
      <w:r w:rsidRPr="00922837">
        <w:rPr>
          <w:b/>
        </w:rPr>
        <w:t>понуда</w:t>
      </w:r>
      <w:proofErr w:type="spellEnd"/>
      <w:r w:rsidRPr="00922837">
        <w:rPr>
          <w:b/>
        </w:rPr>
        <w:t>:</w:t>
      </w:r>
    </w:p>
    <w:p w:rsidR="00535205" w:rsidRDefault="00535205" w:rsidP="007E7CDC">
      <w:pPr>
        <w:ind w:firstLine="360"/>
        <w:jc w:val="both"/>
      </w:pPr>
      <w:r w:rsidRPr="00922837">
        <w:tab/>
      </w:r>
      <w:proofErr w:type="spellStart"/>
      <w:r>
        <w:t>Представници</w:t>
      </w:r>
      <w:proofErr w:type="spellEnd"/>
      <w:r>
        <w:t xml:space="preserve"> </w:t>
      </w:r>
      <w:proofErr w:type="spellStart"/>
      <w:r>
        <w:t>понуђача</w:t>
      </w:r>
      <w:proofErr w:type="spellEnd"/>
      <w:r>
        <w:t xml:space="preserve"> </w:t>
      </w:r>
      <w:proofErr w:type="spellStart"/>
      <w:r>
        <w:t>који</w:t>
      </w:r>
      <w:proofErr w:type="spellEnd"/>
      <w:r>
        <w:t xml:space="preserve"> </w:t>
      </w:r>
      <w:proofErr w:type="spellStart"/>
      <w:r>
        <w:t>прис</w:t>
      </w:r>
      <w:r w:rsidRPr="00E3357F">
        <w:t>уствују</w:t>
      </w:r>
      <w:proofErr w:type="spellEnd"/>
      <w:r w:rsidRPr="00E3357F">
        <w:t xml:space="preserve"> </w:t>
      </w:r>
      <w:proofErr w:type="spellStart"/>
      <w:r w:rsidRPr="00E3357F">
        <w:t>јавном</w:t>
      </w:r>
      <w:proofErr w:type="spellEnd"/>
      <w:r w:rsidRPr="00E3357F">
        <w:t xml:space="preserve"> </w:t>
      </w:r>
      <w:proofErr w:type="spellStart"/>
      <w:r w:rsidRPr="00E3357F">
        <w:t>отварању</w:t>
      </w:r>
      <w:proofErr w:type="spellEnd"/>
      <w:r w:rsidRPr="00E3357F">
        <w:t xml:space="preserve"> </w:t>
      </w:r>
      <w:proofErr w:type="spellStart"/>
      <w:r w:rsidRPr="00E3357F">
        <w:t>понуда</w:t>
      </w:r>
      <w:proofErr w:type="spellEnd"/>
      <w:r w:rsidRPr="00E3357F">
        <w:t xml:space="preserve"> у </w:t>
      </w:r>
      <w:proofErr w:type="spellStart"/>
      <w:r w:rsidRPr="00E3357F">
        <w:t>име</w:t>
      </w:r>
      <w:proofErr w:type="spellEnd"/>
      <w:r w:rsidRPr="00E3357F">
        <w:t xml:space="preserve"> </w:t>
      </w:r>
      <w:proofErr w:type="spellStart"/>
      <w:r w:rsidRPr="00E3357F">
        <w:t>понуђача</w:t>
      </w:r>
      <w:proofErr w:type="spellEnd"/>
      <w:r w:rsidRPr="00E3357F">
        <w:t xml:space="preserve"> </w:t>
      </w:r>
      <w:proofErr w:type="spellStart"/>
      <w:r w:rsidRPr="00E3357F">
        <w:t>морају</w:t>
      </w:r>
      <w:proofErr w:type="spellEnd"/>
      <w:r w:rsidRPr="00E3357F">
        <w:t xml:space="preserve"> </w:t>
      </w:r>
      <w:proofErr w:type="spellStart"/>
      <w:r w:rsidRPr="00E3357F">
        <w:t>Комисији</w:t>
      </w:r>
      <w:proofErr w:type="spellEnd"/>
      <w:r w:rsidRPr="00E3357F">
        <w:t xml:space="preserve"> </w:t>
      </w:r>
      <w:proofErr w:type="spellStart"/>
      <w:r w:rsidRPr="00E3357F">
        <w:t>Наручиоца</w:t>
      </w:r>
      <w:proofErr w:type="spellEnd"/>
      <w:r w:rsidRPr="00E3357F">
        <w:t xml:space="preserve"> </w:t>
      </w:r>
      <w:proofErr w:type="spellStart"/>
      <w:r w:rsidRPr="00E3357F">
        <w:t>доставити</w:t>
      </w:r>
      <w:proofErr w:type="spellEnd"/>
      <w:r w:rsidRPr="00E3357F">
        <w:t xml:space="preserve"> </w:t>
      </w:r>
      <w:proofErr w:type="spellStart"/>
      <w:r w:rsidRPr="00E3357F">
        <w:t>одговарајуће</w:t>
      </w:r>
      <w:proofErr w:type="spellEnd"/>
      <w:r w:rsidRPr="00E3357F">
        <w:t xml:space="preserve"> </w:t>
      </w:r>
      <w:proofErr w:type="spellStart"/>
      <w:r w:rsidRPr="00E3357F">
        <w:t>овлашћење</w:t>
      </w:r>
      <w:proofErr w:type="spellEnd"/>
      <w:r w:rsidRPr="00E3357F">
        <w:t xml:space="preserve"> </w:t>
      </w:r>
      <w:proofErr w:type="spellStart"/>
      <w:r w:rsidRPr="00E3357F">
        <w:t>потписано</w:t>
      </w:r>
      <w:proofErr w:type="spellEnd"/>
      <w:r w:rsidRPr="00E3357F">
        <w:t xml:space="preserve"> </w:t>
      </w:r>
      <w:proofErr w:type="spellStart"/>
      <w:r w:rsidRPr="00E3357F">
        <w:t>од</w:t>
      </w:r>
      <w:proofErr w:type="spellEnd"/>
      <w:r w:rsidRPr="00E3357F">
        <w:t xml:space="preserve"> </w:t>
      </w:r>
      <w:proofErr w:type="spellStart"/>
      <w:r w:rsidRPr="00E3357F">
        <w:t>стране</w:t>
      </w:r>
      <w:proofErr w:type="spellEnd"/>
      <w:r w:rsidRPr="00E3357F">
        <w:t xml:space="preserve"> </w:t>
      </w:r>
      <w:proofErr w:type="spellStart"/>
      <w:r w:rsidRPr="00E3357F">
        <w:t>одговорног</w:t>
      </w:r>
      <w:proofErr w:type="spellEnd"/>
      <w:r w:rsidRPr="00E3357F">
        <w:t xml:space="preserve"> </w:t>
      </w:r>
      <w:proofErr w:type="spellStart"/>
      <w:r w:rsidRPr="00E3357F">
        <w:t>лица</w:t>
      </w:r>
      <w:proofErr w:type="spellEnd"/>
      <w:r w:rsidRPr="00E3357F">
        <w:t xml:space="preserve"> </w:t>
      </w:r>
      <w:proofErr w:type="spellStart"/>
      <w:r w:rsidRPr="00E3357F">
        <w:t>понуђача</w:t>
      </w:r>
      <w:proofErr w:type="spellEnd"/>
      <w:r w:rsidRPr="00E3357F">
        <w:t xml:space="preserve"> и </w:t>
      </w:r>
      <w:proofErr w:type="spellStart"/>
      <w:r w:rsidRPr="00E3357F">
        <w:t>са</w:t>
      </w:r>
      <w:proofErr w:type="spellEnd"/>
      <w:r w:rsidRPr="00E3357F">
        <w:t xml:space="preserve"> </w:t>
      </w:r>
      <w:proofErr w:type="spellStart"/>
      <w:r w:rsidRPr="00E3357F">
        <w:t>печатом</w:t>
      </w:r>
      <w:proofErr w:type="spellEnd"/>
      <w:r w:rsidRPr="00E3357F">
        <w:t xml:space="preserve"> </w:t>
      </w:r>
      <w:proofErr w:type="spellStart"/>
      <w:r w:rsidRPr="00E3357F">
        <w:t>понуђача</w:t>
      </w:r>
      <w:proofErr w:type="spellEnd"/>
      <w:r w:rsidRPr="00E3357F">
        <w:t xml:space="preserve">. У </w:t>
      </w:r>
      <w:proofErr w:type="spellStart"/>
      <w:r w:rsidRPr="00E3357F">
        <w:t>противном</w:t>
      </w:r>
      <w:proofErr w:type="spellEnd"/>
      <w:r w:rsidRPr="00E3357F">
        <w:t xml:space="preserve"> </w:t>
      </w:r>
      <w:proofErr w:type="spellStart"/>
      <w:r w:rsidRPr="00E3357F">
        <w:t>наступају</w:t>
      </w:r>
      <w:proofErr w:type="spellEnd"/>
      <w:r w:rsidRPr="00E3357F">
        <w:t xml:space="preserve"> </w:t>
      </w:r>
      <w:proofErr w:type="spellStart"/>
      <w:r w:rsidRPr="00E3357F">
        <w:t>као</w:t>
      </w:r>
      <w:proofErr w:type="spellEnd"/>
      <w:r w:rsidRPr="00E3357F">
        <w:t xml:space="preserve"> </w:t>
      </w:r>
      <w:proofErr w:type="spellStart"/>
      <w:r w:rsidRPr="00E3357F">
        <w:t>јавност</w:t>
      </w:r>
      <w:proofErr w:type="spellEnd"/>
      <w:r w:rsidRPr="00E3357F">
        <w:t xml:space="preserve"> и </w:t>
      </w:r>
      <w:proofErr w:type="spellStart"/>
      <w:r w:rsidRPr="00E3357F">
        <w:t>не</w:t>
      </w:r>
      <w:proofErr w:type="spellEnd"/>
      <w:r w:rsidRPr="00E3357F">
        <w:t xml:space="preserve"> </w:t>
      </w:r>
      <w:proofErr w:type="spellStart"/>
      <w:r w:rsidRPr="00E3357F">
        <w:t>могу</w:t>
      </w:r>
      <w:proofErr w:type="spellEnd"/>
      <w:r w:rsidRPr="00E3357F">
        <w:t xml:space="preserve"> </w:t>
      </w:r>
      <w:proofErr w:type="spellStart"/>
      <w:r w:rsidRPr="00E3357F">
        <w:t>предузи</w:t>
      </w:r>
      <w:r>
        <w:t>мати</w:t>
      </w:r>
      <w:proofErr w:type="spellEnd"/>
      <w:r>
        <w:t xml:space="preserve"> </w:t>
      </w:r>
      <w:proofErr w:type="spellStart"/>
      <w:r>
        <w:t>активне</w:t>
      </w:r>
      <w:proofErr w:type="spellEnd"/>
      <w:r>
        <w:t xml:space="preserve"> </w:t>
      </w:r>
      <w:proofErr w:type="spellStart"/>
      <w:r>
        <w:t>радње</w:t>
      </w:r>
      <w:proofErr w:type="spellEnd"/>
      <w:r>
        <w:t xml:space="preserve"> у </w:t>
      </w:r>
      <w:proofErr w:type="spellStart"/>
      <w:r>
        <w:t>поступку</w:t>
      </w:r>
      <w:proofErr w:type="spellEnd"/>
      <w:r>
        <w:t xml:space="preserve"> (</w:t>
      </w:r>
      <w:proofErr w:type="spellStart"/>
      <w:r>
        <w:t>п</w:t>
      </w:r>
      <w:r w:rsidRPr="00E3357F">
        <w:t>отписивање</w:t>
      </w:r>
      <w:proofErr w:type="spellEnd"/>
      <w:r w:rsidRPr="00E3357F">
        <w:t xml:space="preserve"> </w:t>
      </w:r>
      <w:proofErr w:type="spellStart"/>
      <w:r w:rsidRPr="00E3357F">
        <w:t>записника</w:t>
      </w:r>
      <w:proofErr w:type="spellEnd"/>
      <w:r w:rsidRPr="00E3357F">
        <w:t xml:space="preserve">, </w:t>
      </w:r>
      <w:proofErr w:type="spellStart"/>
      <w:r w:rsidRPr="00E3357F">
        <w:t>истицање</w:t>
      </w:r>
      <w:proofErr w:type="spellEnd"/>
      <w:r w:rsidRPr="00E3357F">
        <w:t xml:space="preserve"> </w:t>
      </w:r>
      <w:proofErr w:type="spellStart"/>
      <w:r w:rsidRPr="00E3357F">
        <w:t>приговора</w:t>
      </w:r>
      <w:proofErr w:type="spellEnd"/>
      <w:r w:rsidRPr="00E3357F">
        <w:t xml:space="preserve"> и </w:t>
      </w:r>
      <w:proofErr w:type="spellStart"/>
      <w:r w:rsidRPr="00E3357F">
        <w:t>др</w:t>
      </w:r>
      <w:proofErr w:type="spellEnd"/>
      <w:r w:rsidRPr="00E3357F">
        <w:t>.)</w:t>
      </w:r>
    </w:p>
    <w:p w:rsidR="00535205" w:rsidRDefault="00535205" w:rsidP="00535205">
      <w:pPr>
        <w:ind w:firstLine="360"/>
        <w:jc w:val="both"/>
      </w:pPr>
    </w:p>
    <w:p w:rsidR="00535205" w:rsidRPr="00922837" w:rsidRDefault="00535205" w:rsidP="00535205">
      <w:pPr>
        <w:ind w:firstLine="360"/>
        <w:jc w:val="both"/>
        <w:rPr>
          <w:b/>
          <w:lang w:val="sr-Cyrl-CS"/>
        </w:rPr>
      </w:pPr>
      <w:r>
        <w:rPr>
          <w:b/>
          <w:lang w:val="sr-Cyrl-CS"/>
        </w:rPr>
        <w:t>7</w:t>
      </w:r>
      <w:r w:rsidRPr="00922837">
        <w:rPr>
          <w:b/>
          <w:lang w:val="sr-Cyrl-CS"/>
        </w:rPr>
        <w:t>.</w:t>
      </w:r>
      <w:r w:rsidRPr="00922837">
        <w:rPr>
          <w:b/>
          <w:lang w:val="sr-Cyrl-CS"/>
        </w:rPr>
        <w:tab/>
        <w:t>Рок за доношење одлуке:</w:t>
      </w:r>
    </w:p>
    <w:p w:rsidR="005A0DC0" w:rsidRPr="00BD744A" w:rsidRDefault="00535205" w:rsidP="00BD744A">
      <w:pPr>
        <w:pStyle w:val="BodyTextIndent"/>
        <w:ind w:left="0"/>
        <w:jc w:val="both"/>
      </w:pPr>
      <w:r w:rsidRPr="00922837">
        <w:rPr>
          <w:lang w:val="sr-Cyrl-CS"/>
        </w:rPr>
        <w:t xml:space="preserve">   </w:t>
      </w:r>
      <w:r w:rsidRPr="00922837">
        <w:rPr>
          <w:lang w:val="sr-Cyrl-CS"/>
        </w:rPr>
        <w:tab/>
      </w:r>
      <w:r w:rsidRPr="00E3357F">
        <w:rPr>
          <w:lang w:val="sr-Cyrl-CS"/>
        </w:rPr>
        <w:t>Рок за доношењ</w:t>
      </w:r>
      <w:r>
        <w:rPr>
          <w:lang w:val="sr-Cyrl-CS"/>
        </w:rPr>
        <w:t>е одлуке не може бити дужи од 10</w:t>
      </w:r>
      <w:r w:rsidRPr="00E3357F">
        <w:rPr>
          <w:lang w:val="sr-Cyrl-CS"/>
        </w:rPr>
        <w:t xml:space="preserve"> дана од дана отварања пон</w:t>
      </w:r>
      <w:r>
        <w:rPr>
          <w:lang w:val="sr-Cyrl-CS"/>
        </w:rPr>
        <w:t>уда, у складу са чланом 108. став 3</w:t>
      </w:r>
      <w:r w:rsidRPr="00E3357F">
        <w:rPr>
          <w:lang w:val="sr-Cyrl-CS"/>
        </w:rPr>
        <w:t>. ЗЈН</w:t>
      </w:r>
      <w:r>
        <w:rPr>
          <w:lang w:val="sr-Cyrl-CS"/>
        </w:rPr>
        <w:t>.</w:t>
      </w:r>
    </w:p>
    <w:p w:rsidR="00535205" w:rsidRPr="00922837" w:rsidRDefault="00535205" w:rsidP="00535205">
      <w:pPr>
        <w:ind w:left="360"/>
        <w:jc w:val="both"/>
        <w:rPr>
          <w:b/>
        </w:rPr>
      </w:pPr>
      <w:r>
        <w:rPr>
          <w:b/>
          <w:lang w:val="sr-Cyrl-CS"/>
        </w:rPr>
        <w:t>8</w:t>
      </w:r>
      <w:r w:rsidRPr="00922837">
        <w:rPr>
          <w:b/>
          <w:lang w:val="sr-Cyrl-CS"/>
        </w:rPr>
        <w:t xml:space="preserve">. </w:t>
      </w:r>
      <w:r w:rsidRPr="00922837">
        <w:rPr>
          <w:b/>
        </w:rPr>
        <w:t xml:space="preserve"> </w:t>
      </w:r>
      <w:proofErr w:type="spellStart"/>
      <w:r w:rsidRPr="00922837">
        <w:rPr>
          <w:b/>
        </w:rPr>
        <w:t>Контакт</w:t>
      </w:r>
      <w:proofErr w:type="spellEnd"/>
      <w:r w:rsidRPr="00922837">
        <w:rPr>
          <w:b/>
        </w:rPr>
        <w:t xml:space="preserve">: </w:t>
      </w:r>
    </w:p>
    <w:p w:rsidR="00535205" w:rsidRPr="00922837" w:rsidRDefault="00535205" w:rsidP="00535205">
      <w:pPr>
        <w:ind w:firstLine="420"/>
        <w:jc w:val="both"/>
        <w:rPr>
          <w:lang w:val="en-US"/>
        </w:rPr>
      </w:pPr>
      <w:r w:rsidRPr="00E3357F">
        <w:rPr>
          <w:lang w:val="sr-Cyrl-CS"/>
        </w:rPr>
        <w:t>Министарство трговине, туризма и телекомуникација - Одсек за јавне набавке, Немањина 22-26, Београд,</w:t>
      </w:r>
      <w:r w:rsidR="008A7493">
        <w:rPr>
          <w:lang w:val="sr-Cyrl-CS"/>
        </w:rPr>
        <w:t xml:space="preserve"> 10. спрат, </w:t>
      </w:r>
      <w:r w:rsidRPr="00E3357F">
        <w:rPr>
          <w:lang w:val="sr-Cyrl-CS"/>
        </w:rPr>
        <w:t>канцеларија број 3</w:t>
      </w:r>
      <w:r w:rsidR="008A7493">
        <w:rPr>
          <w:lang w:val="sr-Cyrl-CS"/>
        </w:rPr>
        <w:t>0 и 31, контакт телефон: 011/3614-077 и 011/2643-028</w:t>
      </w:r>
      <w:r w:rsidRPr="00E3357F">
        <w:rPr>
          <w:lang w:val="sr-Cyrl-CS"/>
        </w:rPr>
        <w:t>.</w:t>
      </w:r>
    </w:p>
    <w:p w:rsidR="00535205" w:rsidRPr="0051712D" w:rsidRDefault="00535205" w:rsidP="00535205">
      <w:pPr>
        <w:ind w:firstLine="420"/>
        <w:jc w:val="both"/>
      </w:pPr>
    </w:p>
    <w:sectPr w:rsidR="00535205" w:rsidRPr="0051712D" w:rsidSect="00444F30">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A3" w:rsidRDefault="008331A3" w:rsidP="001B3C1D">
      <w:r>
        <w:separator/>
      </w:r>
    </w:p>
  </w:endnote>
  <w:endnote w:type="continuationSeparator" w:id="0">
    <w:p w:rsidR="008331A3" w:rsidRDefault="008331A3" w:rsidP="001B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1D" w:rsidRDefault="001B3C1D">
    <w:pPr>
      <w:pStyle w:val="Footer"/>
      <w:jc w:val="right"/>
    </w:pPr>
    <w:proofErr w:type="spellStart"/>
    <w:r>
      <w:t>Страна</w:t>
    </w:r>
    <w:proofErr w:type="spellEnd"/>
    <w:r>
      <w:t xml:space="preserve"> </w:t>
    </w:r>
    <w:r>
      <w:rPr>
        <w:b/>
        <w:bCs/>
      </w:rPr>
      <w:fldChar w:fldCharType="begin"/>
    </w:r>
    <w:r>
      <w:rPr>
        <w:b/>
        <w:bCs/>
      </w:rPr>
      <w:instrText xml:space="preserve"> PAGE </w:instrText>
    </w:r>
    <w:r>
      <w:rPr>
        <w:b/>
        <w:bCs/>
      </w:rPr>
      <w:fldChar w:fldCharType="separate"/>
    </w:r>
    <w:r w:rsidR="0068060F">
      <w:rPr>
        <w:b/>
        <w:bCs/>
        <w:noProof/>
      </w:rPr>
      <w:t>3</w:t>
    </w:r>
    <w:r>
      <w:rPr>
        <w:b/>
        <w:bCs/>
      </w:rPr>
      <w:fldChar w:fldCharType="end"/>
    </w:r>
    <w:r>
      <w:t xml:space="preserve"> </w:t>
    </w:r>
    <w:proofErr w:type="spellStart"/>
    <w:r>
      <w:t>од</w:t>
    </w:r>
    <w:proofErr w:type="spellEnd"/>
    <w:r>
      <w:t xml:space="preserve"> </w:t>
    </w:r>
    <w:r>
      <w:rPr>
        <w:b/>
        <w:bCs/>
      </w:rPr>
      <w:fldChar w:fldCharType="begin"/>
    </w:r>
    <w:r>
      <w:rPr>
        <w:b/>
        <w:bCs/>
      </w:rPr>
      <w:instrText xml:space="preserve"> NUMPAGES  </w:instrText>
    </w:r>
    <w:r>
      <w:rPr>
        <w:b/>
        <w:bCs/>
      </w:rPr>
      <w:fldChar w:fldCharType="separate"/>
    </w:r>
    <w:r w:rsidR="0068060F">
      <w:rPr>
        <w:b/>
        <w:bCs/>
        <w:noProof/>
      </w:rPr>
      <w:t>3</w:t>
    </w:r>
    <w:r>
      <w:rPr>
        <w:b/>
        <w:bCs/>
      </w:rPr>
      <w:fldChar w:fldCharType="end"/>
    </w:r>
  </w:p>
  <w:p w:rsidR="001B3C1D" w:rsidRDefault="001B3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A3" w:rsidRDefault="008331A3" w:rsidP="001B3C1D">
      <w:r>
        <w:separator/>
      </w:r>
    </w:p>
  </w:footnote>
  <w:footnote w:type="continuationSeparator" w:id="0">
    <w:p w:rsidR="008331A3" w:rsidRDefault="008331A3" w:rsidP="001B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7D3555F"/>
    <w:multiLevelType w:val="multilevel"/>
    <w:tmpl w:val="C7FA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719F0"/>
    <w:multiLevelType w:val="hybridMultilevel"/>
    <w:tmpl w:val="089EE6F6"/>
    <w:lvl w:ilvl="0" w:tplc="B6847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4E58"/>
    <w:multiLevelType w:val="multilevel"/>
    <w:tmpl w:val="F1945E14"/>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2F25B2"/>
    <w:multiLevelType w:val="hybridMultilevel"/>
    <w:tmpl w:val="32EC0B22"/>
    <w:lvl w:ilvl="0" w:tplc="921A7F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B5053"/>
    <w:multiLevelType w:val="hybridMultilevel"/>
    <w:tmpl w:val="67FA56DC"/>
    <w:lvl w:ilvl="0" w:tplc="4F1C733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4470C98"/>
    <w:multiLevelType w:val="multilevel"/>
    <w:tmpl w:val="B5482A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46A1D"/>
    <w:multiLevelType w:val="hybridMultilevel"/>
    <w:tmpl w:val="619C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B77D8D"/>
    <w:multiLevelType w:val="hybridMultilevel"/>
    <w:tmpl w:val="54362F28"/>
    <w:lvl w:ilvl="0" w:tplc="400A3182">
      <w:start w:val="2"/>
      <w:numFmt w:val="bullet"/>
      <w:lvlText w:val="-"/>
      <w:lvlJc w:val="left"/>
      <w:pPr>
        <w:ind w:left="1080" w:hanging="360"/>
      </w:pPr>
      <w:rPr>
        <w:rFonts w:ascii="Times New Roman" w:eastAsia="Times New Roman" w:hAnsi="Times New Roman" w:cs="Times New Roman" w:hint="default"/>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11" w15:restartNumberingAfterBreak="0">
    <w:nsid w:val="1D462A4D"/>
    <w:multiLevelType w:val="hybridMultilevel"/>
    <w:tmpl w:val="8FC860E0"/>
    <w:lvl w:ilvl="0" w:tplc="34FAE778">
      <w:start w:val="1"/>
      <w:numFmt w:val="decimal"/>
      <w:lvlText w:val="%1."/>
      <w:lvlJc w:val="left"/>
      <w:pPr>
        <w:ind w:left="720" w:hanging="36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52C26"/>
    <w:multiLevelType w:val="multilevel"/>
    <w:tmpl w:val="C528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291688"/>
    <w:multiLevelType w:val="hybridMultilevel"/>
    <w:tmpl w:val="0310E4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3B54A3"/>
    <w:multiLevelType w:val="hybridMultilevel"/>
    <w:tmpl w:val="BD04B68C"/>
    <w:lvl w:ilvl="0" w:tplc="044634E0">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2BC855DE"/>
    <w:multiLevelType w:val="hybridMultilevel"/>
    <w:tmpl w:val="AC9C6C36"/>
    <w:lvl w:ilvl="0" w:tplc="651C814A">
      <w:start w:val="5"/>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E907990"/>
    <w:multiLevelType w:val="multilevel"/>
    <w:tmpl w:val="C2748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871E4"/>
    <w:multiLevelType w:val="hybridMultilevel"/>
    <w:tmpl w:val="F4A4F33A"/>
    <w:lvl w:ilvl="0" w:tplc="C4C0759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1F255AB"/>
    <w:multiLevelType w:val="hybridMultilevel"/>
    <w:tmpl w:val="889C6CA0"/>
    <w:lvl w:ilvl="0" w:tplc="B2B42382">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2334F"/>
    <w:multiLevelType w:val="hybridMultilevel"/>
    <w:tmpl w:val="42D441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A5104C4"/>
    <w:multiLevelType w:val="hybridMultilevel"/>
    <w:tmpl w:val="0346FC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743A16"/>
    <w:multiLevelType w:val="hybridMultilevel"/>
    <w:tmpl w:val="BB60E5A4"/>
    <w:lvl w:ilvl="0" w:tplc="3F52A9D4">
      <w:start w:val="1"/>
      <w:numFmt w:val="decimal"/>
      <w:pStyle w:val="Heading2ATimesNewRoman"/>
      <w:lvlText w:val="%1."/>
      <w:lvlJc w:val="left"/>
      <w:pPr>
        <w:tabs>
          <w:tab w:val="num" w:pos="113"/>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01402C"/>
    <w:multiLevelType w:val="hybridMultilevel"/>
    <w:tmpl w:val="D72C6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E0542"/>
    <w:multiLevelType w:val="hybridMultilevel"/>
    <w:tmpl w:val="BCA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615E6"/>
    <w:multiLevelType w:val="hybridMultilevel"/>
    <w:tmpl w:val="B7D029D6"/>
    <w:lvl w:ilvl="0" w:tplc="3086FC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06B75"/>
    <w:multiLevelType w:val="hybridMultilevel"/>
    <w:tmpl w:val="8FAA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944D0B"/>
    <w:multiLevelType w:val="hybridMultilevel"/>
    <w:tmpl w:val="32D800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E14F2"/>
    <w:multiLevelType w:val="hybridMultilevel"/>
    <w:tmpl w:val="089EE6F6"/>
    <w:lvl w:ilvl="0" w:tplc="B6847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647AE"/>
    <w:multiLevelType w:val="hybridMultilevel"/>
    <w:tmpl w:val="F528BA24"/>
    <w:lvl w:ilvl="0" w:tplc="81FE9466">
      <w:start w:val="1"/>
      <w:numFmt w:val="decimal"/>
      <w:lvlText w:val="%1)"/>
      <w:lvlJc w:val="left"/>
      <w:pPr>
        <w:tabs>
          <w:tab w:val="num" w:pos="1070"/>
        </w:tabs>
        <w:ind w:left="107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74875"/>
    <w:multiLevelType w:val="hybridMultilevel"/>
    <w:tmpl w:val="F8EAE6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C461B"/>
    <w:multiLevelType w:val="hybridMultilevel"/>
    <w:tmpl w:val="59522D4C"/>
    <w:lvl w:ilvl="0" w:tplc="F66631CA">
      <w:start w:val="3"/>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36932"/>
    <w:multiLevelType w:val="multilevel"/>
    <w:tmpl w:val="CB70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EBF"/>
    <w:multiLevelType w:val="hybridMultilevel"/>
    <w:tmpl w:val="01EE8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84BA2"/>
    <w:multiLevelType w:val="multilevel"/>
    <w:tmpl w:val="AF942F14"/>
    <w:lvl w:ilvl="0">
      <w:start w:val="3"/>
      <w:numFmt w:val="decimal"/>
      <w:lvlText w:val="%1."/>
      <w:lvlJc w:val="left"/>
      <w:pPr>
        <w:ind w:left="480" w:hanging="480"/>
      </w:pPr>
      <w:rPr>
        <w:rFonts w:hint="default"/>
      </w:rPr>
    </w:lvl>
    <w:lvl w:ilvl="1">
      <w:start w:val="17"/>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78D025BA"/>
    <w:multiLevelType w:val="multilevel"/>
    <w:tmpl w:val="4F0E478A"/>
    <w:lvl w:ilvl="0">
      <w:start w:val="1"/>
      <w:numFmt w:val="upperRoman"/>
      <w:pStyle w:val="Heading1"/>
      <w:lvlText w:val="%1."/>
      <w:lvlJc w:val="left"/>
      <w:pPr>
        <w:ind w:left="720" w:hanging="360"/>
      </w:pPr>
      <w:rPr>
        <w:rFonts w:cs="Times New Roman" w:hint="default"/>
      </w:rPr>
    </w:lvl>
    <w:lvl w:ilvl="1">
      <w:start w:val="1"/>
      <w:numFmt w:val="decimal"/>
      <w:pStyle w:val="Heading2"/>
      <w:lvlText w:val="%1-%2."/>
      <w:lvlJc w:val="right"/>
      <w:pPr>
        <w:ind w:left="1080" w:hanging="360"/>
      </w:pPr>
      <w:rPr>
        <w:rFonts w:hint="default"/>
        <w:b/>
      </w:rPr>
    </w:lvl>
    <w:lvl w:ilvl="2">
      <w:start w:val="1"/>
      <w:numFmt w:val="decimal"/>
      <w:pStyle w:val="Heading3"/>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8"/>
  </w:num>
  <w:num w:numId="2">
    <w:abstractNumId w:val="27"/>
  </w:num>
  <w:num w:numId="3">
    <w:abstractNumId w:val="34"/>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21"/>
  </w:num>
  <w:num w:numId="9">
    <w:abstractNumId w:val="21"/>
    <w:lvlOverride w:ilvl="0">
      <w:startOverride w:val="1"/>
    </w:lvlOverride>
  </w:num>
  <w:num w:numId="10">
    <w:abstractNumId w:val="31"/>
  </w:num>
  <w:num w:numId="11">
    <w:abstractNumId w:val="12"/>
  </w:num>
  <w:num w:numId="12">
    <w:abstractNumId w:val="16"/>
  </w:num>
  <w:num w:numId="13">
    <w:abstractNumId w:val="3"/>
  </w:num>
  <w:num w:numId="14">
    <w:abstractNumId w:val="6"/>
  </w:num>
  <w:num w:numId="15">
    <w:abstractNumId w:val="19"/>
  </w:num>
  <w:num w:numId="16">
    <w:abstractNumId w:val="1"/>
  </w:num>
  <w:num w:numId="17">
    <w:abstractNumId w:val="30"/>
  </w:num>
  <w:num w:numId="18">
    <w:abstractNumId w:val="9"/>
  </w:num>
  <w:num w:numId="19">
    <w:abstractNumId w:val="20"/>
  </w:num>
  <w:num w:numId="20">
    <w:abstractNumId w:val="10"/>
  </w:num>
  <w:num w:numId="21">
    <w:abstractNumId w:val="22"/>
  </w:num>
  <w:num w:numId="22">
    <w:abstractNumId w:val="14"/>
  </w:num>
  <w:num w:numId="23">
    <w:abstractNumId w:val="29"/>
  </w:num>
  <w:num w:numId="24">
    <w:abstractNumId w:val="24"/>
  </w:num>
  <w:num w:numId="25">
    <w:abstractNumId w:val="18"/>
  </w:num>
  <w:num w:numId="26">
    <w:abstractNumId w:val="32"/>
  </w:num>
  <w:num w:numId="27">
    <w:abstractNumId w:val="7"/>
  </w:num>
  <w:num w:numId="28">
    <w:abstractNumId w:val="25"/>
  </w:num>
  <w:num w:numId="29">
    <w:abstractNumId w:val="23"/>
  </w:num>
  <w:num w:numId="30">
    <w:abstractNumId w:val="5"/>
  </w:num>
  <w:num w:numId="31">
    <w:abstractNumId w:val="8"/>
  </w:num>
  <w:num w:numId="32">
    <w:abstractNumId w:val="13"/>
  </w:num>
  <w:num w:numId="33">
    <w:abstractNumId w:val="33"/>
  </w:num>
  <w:num w:numId="34">
    <w:abstractNumId w:val="2"/>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23"/>
    <w:rsid w:val="000170E0"/>
    <w:rsid w:val="00020F38"/>
    <w:rsid w:val="000275F1"/>
    <w:rsid w:val="000312BA"/>
    <w:rsid w:val="0004794C"/>
    <w:rsid w:val="0005151E"/>
    <w:rsid w:val="000543AE"/>
    <w:rsid w:val="00054FB9"/>
    <w:rsid w:val="00056E1B"/>
    <w:rsid w:val="00065AE9"/>
    <w:rsid w:val="000710B5"/>
    <w:rsid w:val="0008106B"/>
    <w:rsid w:val="00095DA6"/>
    <w:rsid w:val="000A60ED"/>
    <w:rsid w:val="000C1B22"/>
    <w:rsid w:val="000C4E98"/>
    <w:rsid w:val="000C56B3"/>
    <w:rsid w:val="000D0E95"/>
    <w:rsid w:val="000D1050"/>
    <w:rsid w:val="000E65A3"/>
    <w:rsid w:val="000F0160"/>
    <w:rsid w:val="000F4458"/>
    <w:rsid w:val="00115F35"/>
    <w:rsid w:val="001221CD"/>
    <w:rsid w:val="0012689B"/>
    <w:rsid w:val="001442BA"/>
    <w:rsid w:val="001451E8"/>
    <w:rsid w:val="00151275"/>
    <w:rsid w:val="00156061"/>
    <w:rsid w:val="00163E00"/>
    <w:rsid w:val="00164DB9"/>
    <w:rsid w:val="00165B4D"/>
    <w:rsid w:val="00172FB7"/>
    <w:rsid w:val="00174CA2"/>
    <w:rsid w:val="00175BAF"/>
    <w:rsid w:val="00176E87"/>
    <w:rsid w:val="00182286"/>
    <w:rsid w:val="00184364"/>
    <w:rsid w:val="001902E1"/>
    <w:rsid w:val="001916A6"/>
    <w:rsid w:val="0019365E"/>
    <w:rsid w:val="00195341"/>
    <w:rsid w:val="001A44B5"/>
    <w:rsid w:val="001A5861"/>
    <w:rsid w:val="001B22AA"/>
    <w:rsid w:val="001B3C1D"/>
    <w:rsid w:val="001B72C0"/>
    <w:rsid w:val="001C0D35"/>
    <w:rsid w:val="001C37F4"/>
    <w:rsid w:val="001D1304"/>
    <w:rsid w:val="001D26C5"/>
    <w:rsid w:val="001D30DE"/>
    <w:rsid w:val="001D56EF"/>
    <w:rsid w:val="001E3103"/>
    <w:rsid w:val="001E3BAC"/>
    <w:rsid w:val="001F0735"/>
    <w:rsid w:val="001F67C9"/>
    <w:rsid w:val="001F6CDB"/>
    <w:rsid w:val="001F6D89"/>
    <w:rsid w:val="00200FAA"/>
    <w:rsid w:val="002019E1"/>
    <w:rsid w:val="00207184"/>
    <w:rsid w:val="002074A9"/>
    <w:rsid w:val="00214DF4"/>
    <w:rsid w:val="00220700"/>
    <w:rsid w:val="00221923"/>
    <w:rsid w:val="00221EF7"/>
    <w:rsid w:val="00223B01"/>
    <w:rsid w:val="00224828"/>
    <w:rsid w:val="00227E35"/>
    <w:rsid w:val="00231C15"/>
    <w:rsid w:val="00232FDA"/>
    <w:rsid w:val="00233F9F"/>
    <w:rsid w:val="00235FC3"/>
    <w:rsid w:val="00245197"/>
    <w:rsid w:val="00262A90"/>
    <w:rsid w:val="00275950"/>
    <w:rsid w:val="00277964"/>
    <w:rsid w:val="00281B16"/>
    <w:rsid w:val="00281C72"/>
    <w:rsid w:val="00283040"/>
    <w:rsid w:val="002854C8"/>
    <w:rsid w:val="002967F1"/>
    <w:rsid w:val="002A1EAA"/>
    <w:rsid w:val="002A316C"/>
    <w:rsid w:val="002A3C28"/>
    <w:rsid w:val="002A628B"/>
    <w:rsid w:val="002B0DDE"/>
    <w:rsid w:val="002B56B2"/>
    <w:rsid w:val="002D0352"/>
    <w:rsid w:val="002D09A5"/>
    <w:rsid w:val="002D2AF6"/>
    <w:rsid w:val="002D6BFA"/>
    <w:rsid w:val="002D710A"/>
    <w:rsid w:val="002E0FDF"/>
    <w:rsid w:val="002E731E"/>
    <w:rsid w:val="002F172E"/>
    <w:rsid w:val="002F1DF7"/>
    <w:rsid w:val="002F3A8D"/>
    <w:rsid w:val="002F437A"/>
    <w:rsid w:val="00302922"/>
    <w:rsid w:val="00305006"/>
    <w:rsid w:val="00305071"/>
    <w:rsid w:val="00306A9F"/>
    <w:rsid w:val="0031073D"/>
    <w:rsid w:val="00316467"/>
    <w:rsid w:val="0031793A"/>
    <w:rsid w:val="003341E7"/>
    <w:rsid w:val="003359EB"/>
    <w:rsid w:val="00344504"/>
    <w:rsid w:val="003500F8"/>
    <w:rsid w:val="00357C66"/>
    <w:rsid w:val="00362724"/>
    <w:rsid w:val="00371ABB"/>
    <w:rsid w:val="00371ABC"/>
    <w:rsid w:val="00372350"/>
    <w:rsid w:val="00372FE1"/>
    <w:rsid w:val="00382FB2"/>
    <w:rsid w:val="00384C74"/>
    <w:rsid w:val="003921B5"/>
    <w:rsid w:val="00393306"/>
    <w:rsid w:val="003A3C3B"/>
    <w:rsid w:val="003A5D4C"/>
    <w:rsid w:val="003A6199"/>
    <w:rsid w:val="003B0387"/>
    <w:rsid w:val="003B3774"/>
    <w:rsid w:val="003F1003"/>
    <w:rsid w:val="003F13E5"/>
    <w:rsid w:val="003F336C"/>
    <w:rsid w:val="0041343B"/>
    <w:rsid w:val="004213FC"/>
    <w:rsid w:val="004228AB"/>
    <w:rsid w:val="004428EC"/>
    <w:rsid w:val="0044402F"/>
    <w:rsid w:val="00444F30"/>
    <w:rsid w:val="00454FB8"/>
    <w:rsid w:val="00455C03"/>
    <w:rsid w:val="004608C7"/>
    <w:rsid w:val="00462B95"/>
    <w:rsid w:val="0047146A"/>
    <w:rsid w:val="00484F41"/>
    <w:rsid w:val="00485589"/>
    <w:rsid w:val="0048727E"/>
    <w:rsid w:val="00492890"/>
    <w:rsid w:val="004A1AC3"/>
    <w:rsid w:val="004A36C1"/>
    <w:rsid w:val="004A3ADC"/>
    <w:rsid w:val="004A3FAD"/>
    <w:rsid w:val="004B069C"/>
    <w:rsid w:val="004B534B"/>
    <w:rsid w:val="004B5F7C"/>
    <w:rsid w:val="004C0633"/>
    <w:rsid w:val="004C5AAB"/>
    <w:rsid w:val="004C65D1"/>
    <w:rsid w:val="004C6783"/>
    <w:rsid w:val="004D1B7B"/>
    <w:rsid w:val="004D3DF7"/>
    <w:rsid w:val="004D790D"/>
    <w:rsid w:val="004E1F21"/>
    <w:rsid w:val="004E4779"/>
    <w:rsid w:val="004F4CDB"/>
    <w:rsid w:val="004F61D6"/>
    <w:rsid w:val="004F7FCC"/>
    <w:rsid w:val="005000BF"/>
    <w:rsid w:val="005029D3"/>
    <w:rsid w:val="00511D4C"/>
    <w:rsid w:val="0051712D"/>
    <w:rsid w:val="00520B97"/>
    <w:rsid w:val="005231C9"/>
    <w:rsid w:val="00530724"/>
    <w:rsid w:val="00534188"/>
    <w:rsid w:val="00535205"/>
    <w:rsid w:val="0053613C"/>
    <w:rsid w:val="005511DE"/>
    <w:rsid w:val="00555ABD"/>
    <w:rsid w:val="00557A3C"/>
    <w:rsid w:val="00563A3A"/>
    <w:rsid w:val="00564C98"/>
    <w:rsid w:val="00572A7A"/>
    <w:rsid w:val="00576FCE"/>
    <w:rsid w:val="005911BA"/>
    <w:rsid w:val="00592AD6"/>
    <w:rsid w:val="005A0DC0"/>
    <w:rsid w:val="005A6CDB"/>
    <w:rsid w:val="005A7DB8"/>
    <w:rsid w:val="005C2319"/>
    <w:rsid w:val="005C381A"/>
    <w:rsid w:val="005C43B3"/>
    <w:rsid w:val="005C51FB"/>
    <w:rsid w:val="005D0503"/>
    <w:rsid w:val="005D5A30"/>
    <w:rsid w:val="005D7F06"/>
    <w:rsid w:val="005E0D3A"/>
    <w:rsid w:val="005E314C"/>
    <w:rsid w:val="005E5BF6"/>
    <w:rsid w:val="005F7371"/>
    <w:rsid w:val="00602F87"/>
    <w:rsid w:val="00605178"/>
    <w:rsid w:val="0060673C"/>
    <w:rsid w:val="00614245"/>
    <w:rsid w:val="006314A1"/>
    <w:rsid w:val="00631F45"/>
    <w:rsid w:val="00637910"/>
    <w:rsid w:val="00640C9C"/>
    <w:rsid w:val="006476FC"/>
    <w:rsid w:val="0065331F"/>
    <w:rsid w:val="00654689"/>
    <w:rsid w:val="00656796"/>
    <w:rsid w:val="00663C35"/>
    <w:rsid w:val="006645B3"/>
    <w:rsid w:val="0066652A"/>
    <w:rsid w:val="00676327"/>
    <w:rsid w:val="006777DE"/>
    <w:rsid w:val="0068026A"/>
    <w:rsid w:val="0068060F"/>
    <w:rsid w:val="0068117C"/>
    <w:rsid w:val="0069502B"/>
    <w:rsid w:val="00695551"/>
    <w:rsid w:val="006A5CC9"/>
    <w:rsid w:val="006A74F1"/>
    <w:rsid w:val="006C6F72"/>
    <w:rsid w:val="006E277F"/>
    <w:rsid w:val="006E2AE2"/>
    <w:rsid w:val="006E6476"/>
    <w:rsid w:val="00705238"/>
    <w:rsid w:val="007065A1"/>
    <w:rsid w:val="00716817"/>
    <w:rsid w:val="0072563C"/>
    <w:rsid w:val="00731100"/>
    <w:rsid w:val="00733161"/>
    <w:rsid w:val="007334E9"/>
    <w:rsid w:val="00743327"/>
    <w:rsid w:val="00744601"/>
    <w:rsid w:val="007464E6"/>
    <w:rsid w:val="00760E2D"/>
    <w:rsid w:val="0076764C"/>
    <w:rsid w:val="00767B08"/>
    <w:rsid w:val="00775A24"/>
    <w:rsid w:val="00775B61"/>
    <w:rsid w:val="00783F55"/>
    <w:rsid w:val="007947C7"/>
    <w:rsid w:val="007971C0"/>
    <w:rsid w:val="007973FC"/>
    <w:rsid w:val="007A150E"/>
    <w:rsid w:val="007A2A15"/>
    <w:rsid w:val="007A7E8E"/>
    <w:rsid w:val="007B5FF9"/>
    <w:rsid w:val="007B77FB"/>
    <w:rsid w:val="007B7D1D"/>
    <w:rsid w:val="007C0FE8"/>
    <w:rsid w:val="007C2B50"/>
    <w:rsid w:val="007C39B3"/>
    <w:rsid w:val="007C3A18"/>
    <w:rsid w:val="007E7135"/>
    <w:rsid w:val="007E7CDC"/>
    <w:rsid w:val="007F3BD1"/>
    <w:rsid w:val="00810230"/>
    <w:rsid w:val="00813DCE"/>
    <w:rsid w:val="00816E8B"/>
    <w:rsid w:val="00824BE0"/>
    <w:rsid w:val="008331A3"/>
    <w:rsid w:val="0083626D"/>
    <w:rsid w:val="00851AEA"/>
    <w:rsid w:val="00854B29"/>
    <w:rsid w:val="00863EEA"/>
    <w:rsid w:val="0086451A"/>
    <w:rsid w:val="00872373"/>
    <w:rsid w:val="00874A68"/>
    <w:rsid w:val="00874D45"/>
    <w:rsid w:val="008838D0"/>
    <w:rsid w:val="00885932"/>
    <w:rsid w:val="00891030"/>
    <w:rsid w:val="00896526"/>
    <w:rsid w:val="008A16FA"/>
    <w:rsid w:val="008A1F6C"/>
    <w:rsid w:val="008A7493"/>
    <w:rsid w:val="008B51A1"/>
    <w:rsid w:val="008C6002"/>
    <w:rsid w:val="008C6628"/>
    <w:rsid w:val="008C7D15"/>
    <w:rsid w:val="008D22D3"/>
    <w:rsid w:val="008F6AA6"/>
    <w:rsid w:val="00914187"/>
    <w:rsid w:val="00922837"/>
    <w:rsid w:val="00923093"/>
    <w:rsid w:val="009245DC"/>
    <w:rsid w:val="009329EF"/>
    <w:rsid w:val="00936B74"/>
    <w:rsid w:val="00943DE8"/>
    <w:rsid w:val="00944123"/>
    <w:rsid w:val="0094446D"/>
    <w:rsid w:val="00952280"/>
    <w:rsid w:val="00954BAC"/>
    <w:rsid w:val="009579F1"/>
    <w:rsid w:val="009715C4"/>
    <w:rsid w:val="0097230E"/>
    <w:rsid w:val="00974585"/>
    <w:rsid w:val="009759CD"/>
    <w:rsid w:val="00984F97"/>
    <w:rsid w:val="00990329"/>
    <w:rsid w:val="00990678"/>
    <w:rsid w:val="00991DE1"/>
    <w:rsid w:val="00991EEA"/>
    <w:rsid w:val="00995FBB"/>
    <w:rsid w:val="0099712C"/>
    <w:rsid w:val="009A29AF"/>
    <w:rsid w:val="009A646E"/>
    <w:rsid w:val="009C1327"/>
    <w:rsid w:val="009C17B8"/>
    <w:rsid w:val="009C66C9"/>
    <w:rsid w:val="009D0F1F"/>
    <w:rsid w:val="009D346B"/>
    <w:rsid w:val="009F04C1"/>
    <w:rsid w:val="009F1280"/>
    <w:rsid w:val="00A20DB5"/>
    <w:rsid w:val="00A22F1C"/>
    <w:rsid w:val="00A25F08"/>
    <w:rsid w:val="00A267B4"/>
    <w:rsid w:val="00A40671"/>
    <w:rsid w:val="00A55281"/>
    <w:rsid w:val="00A60BA9"/>
    <w:rsid w:val="00A628D1"/>
    <w:rsid w:val="00A6580C"/>
    <w:rsid w:val="00A71DDE"/>
    <w:rsid w:val="00A7231E"/>
    <w:rsid w:val="00A75446"/>
    <w:rsid w:val="00A76C78"/>
    <w:rsid w:val="00A77B51"/>
    <w:rsid w:val="00A83B6B"/>
    <w:rsid w:val="00A93EEA"/>
    <w:rsid w:val="00A96C72"/>
    <w:rsid w:val="00AA36AC"/>
    <w:rsid w:val="00AC1810"/>
    <w:rsid w:val="00AC6EC3"/>
    <w:rsid w:val="00AD18E6"/>
    <w:rsid w:val="00AD6890"/>
    <w:rsid w:val="00AD6E92"/>
    <w:rsid w:val="00AE0F35"/>
    <w:rsid w:val="00AE42CC"/>
    <w:rsid w:val="00AE4F41"/>
    <w:rsid w:val="00AE540C"/>
    <w:rsid w:val="00AE5E17"/>
    <w:rsid w:val="00AE6C40"/>
    <w:rsid w:val="00AE7922"/>
    <w:rsid w:val="00AE79D3"/>
    <w:rsid w:val="00AF3248"/>
    <w:rsid w:val="00B03771"/>
    <w:rsid w:val="00B076AE"/>
    <w:rsid w:val="00B12D1C"/>
    <w:rsid w:val="00B160FA"/>
    <w:rsid w:val="00B1691D"/>
    <w:rsid w:val="00B20A50"/>
    <w:rsid w:val="00B20B00"/>
    <w:rsid w:val="00B27867"/>
    <w:rsid w:val="00B307B8"/>
    <w:rsid w:val="00B40E9E"/>
    <w:rsid w:val="00B41BE5"/>
    <w:rsid w:val="00B5497B"/>
    <w:rsid w:val="00B54D9B"/>
    <w:rsid w:val="00B619B9"/>
    <w:rsid w:val="00B665BD"/>
    <w:rsid w:val="00B73B31"/>
    <w:rsid w:val="00B7749A"/>
    <w:rsid w:val="00B82A16"/>
    <w:rsid w:val="00B91FC1"/>
    <w:rsid w:val="00B95D57"/>
    <w:rsid w:val="00B97EF6"/>
    <w:rsid w:val="00BB3268"/>
    <w:rsid w:val="00BC1C1A"/>
    <w:rsid w:val="00BC6F93"/>
    <w:rsid w:val="00BD744A"/>
    <w:rsid w:val="00BF4ADF"/>
    <w:rsid w:val="00BF4BFC"/>
    <w:rsid w:val="00C0235E"/>
    <w:rsid w:val="00C03BD7"/>
    <w:rsid w:val="00C103E1"/>
    <w:rsid w:val="00C10CB1"/>
    <w:rsid w:val="00C17625"/>
    <w:rsid w:val="00C220E6"/>
    <w:rsid w:val="00C265BB"/>
    <w:rsid w:val="00C34E56"/>
    <w:rsid w:val="00C35060"/>
    <w:rsid w:val="00C42D29"/>
    <w:rsid w:val="00C55427"/>
    <w:rsid w:val="00C55BE7"/>
    <w:rsid w:val="00C62E73"/>
    <w:rsid w:val="00C73B1E"/>
    <w:rsid w:val="00C77EB1"/>
    <w:rsid w:val="00C80E6B"/>
    <w:rsid w:val="00C82519"/>
    <w:rsid w:val="00C85AA4"/>
    <w:rsid w:val="00C97669"/>
    <w:rsid w:val="00CA06DE"/>
    <w:rsid w:val="00CA0FAB"/>
    <w:rsid w:val="00CA5BFA"/>
    <w:rsid w:val="00CB28AD"/>
    <w:rsid w:val="00CB3546"/>
    <w:rsid w:val="00CC0251"/>
    <w:rsid w:val="00CC43FC"/>
    <w:rsid w:val="00CD020A"/>
    <w:rsid w:val="00CD3C80"/>
    <w:rsid w:val="00CD615F"/>
    <w:rsid w:val="00CE1F7A"/>
    <w:rsid w:val="00CE6899"/>
    <w:rsid w:val="00D0542D"/>
    <w:rsid w:val="00D054D8"/>
    <w:rsid w:val="00D21D67"/>
    <w:rsid w:val="00D3513C"/>
    <w:rsid w:val="00D4492F"/>
    <w:rsid w:val="00D45819"/>
    <w:rsid w:val="00D4654C"/>
    <w:rsid w:val="00D47710"/>
    <w:rsid w:val="00D5232A"/>
    <w:rsid w:val="00D63A05"/>
    <w:rsid w:val="00D72DA2"/>
    <w:rsid w:val="00D756CE"/>
    <w:rsid w:val="00D840C9"/>
    <w:rsid w:val="00D85D07"/>
    <w:rsid w:val="00D93075"/>
    <w:rsid w:val="00D94F90"/>
    <w:rsid w:val="00D9580E"/>
    <w:rsid w:val="00D95B13"/>
    <w:rsid w:val="00DA747D"/>
    <w:rsid w:val="00DC37F0"/>
    <w:rsid w:val="00DC521B"/>
    <w:rsid w:val="00DD45EE"/>
    <w:rsid w:val="00DE2685"/>
    <w:rsid w:val="00DE4D62"/>
    <w:rsid w:val="00DF12B6"/>
    <w:rsid w:val="00DF626B"/>
    <w:rsid w:val="00E042FD"/>
    <w:rsid w:val="00E06BCF"/>
    <w:rsid w:val="00E0784A"/>
    <w:rsid w:val="00E114F5"/>
    <w:rsid w:val="00E13991"/>
    <w:rsid w:val="00E14C60"/>
    <w:rsid w:val="00E14C8F"/>
    <w:rsid w:val="00E2019E"/>
    <w:rsid w:val="00E228C7"/>
    <w:rsid w:val="00E233C8"/>
    <w:rsid w:val="00E246E9"/>
    <w:rsid w:val="00E262D7"/>
    <w:rsid w:val="00E27C74"/>
    <w:rsid w:val="00E3357F"/>
    <w:rsid w:val="00E360A4"/>
    <w:rsid w:val="00E36F01"/>
    <w:rsid w:val="00E40713"/>
    <w:rsid w:val="00E421CE"/>
    <w:rsid w:val="00E46AF7"/>
    <w:rsid w:val="00E4702B"/>
    <w:rsid w:val="00E52E79"/>
    <w:rsid w:val="00E65CE9"/>
    <w:rsid w:val="00E708E6"/>
    <w:rsid w:val="00E7258E"/>
    <w:rsid w:val="00E82311"/>
    <w:rsid w:val="00E87B5F"/>
    <w:rsid w:val="00E87BFF"/>
    <w:rsid w:val="00E9506B"/>
    <w:rsid w:val="00EA1AD1"/>
    <w:rsid w:val="00EA1AD8"/>
    <w:rsid w:val="00EA4BE9"/>
    <w:rsid w:val="00EA792D"/>
    <w:rsid w:val="00EB0F33"/>
    <w:rsid w:val="00EB389D"/>
    <w:rsid w:val="00EB474E"/>
    <w:rsid w:val="00EB59D0"/>
    <w:rsid w:val="00EB6F7C"/>
    <w:rsid w:val="00EC01DD"/>
    <w:rsid w:val="00EC3806"/>
    <w:rsid w:val="00EC3B7B"/>
    <w:rsid w:val="00EC45A2"/>
    <w:rsid w:val="00ED47FE"/>
    <w:rsid w:val="00ED6A87"/>
    <w:rsid w:val="00ED6C21"/>
    <w:rsid w:val="00EE0BA9"/>
    <w:rsid w:val="00EE1A1B"/>
    <w:rsid w:val="00EE20E3"/>
    <w:rsid w:val="00EE3F4C"/>
    <w:rsid w:val="00EE5355"/>
    <w:rsid w:val="00F0167C"/>
    <w:rsid w:val="00F0748E"/>
    <w:rsid w:val="00F11FBB"/>
    <w:rsid w:val="00F163FD"/>
    <w:rsid w:val="00F229D4"/>
    <w:rsid w:val="00F378C5"/>
    <w:rsid w:val="00F40231"/>
    <w:rsid w:val="00F40674"/>
    <w:rsid w:val="00F40D1A"/>
    <w:rsid w:val="00F427B2"/>
    <w:rsid w:val="00F512CE"/>
    <w:rsid w:val="00F51A79"/>
    <w:rsid w:val="00F53111"/>
    <w:rsid w:val="00F55316"/>
    <w:rsid w:val="00F6275A"/>
    <w:rsid w:val="00F66A86"/>
    <w:rsid w:val="00F70D75"/>
    <w:rsid w:val="00F71A56"/>
    <w:rsid w:val="00F72603"/>
    <w:rsid w:val="00F84DEA"/>
    <w:rsid w:val="00F91A28"/>
    <w:rsid w:val="00F92D1C"/>
    <w:rsid w:val="00F95293"/>
    <w:rsid w:val="00F95439"/>
    <w:rsid w:val="00FA727B"/>
    <w:rsid w:val="00FB0797"/>
    <w:rsid w:val="00FB2FE1"/>
    <w:rsid w:val="00FC0199"/>
    <w:rsid w:val="00FC2F8F"/>
    <w:rsid w:val="00FD0242"/>
    <w:rsid w:val="00FD08B6"/>
    <w:rsid w:val="00FD6016"/>
    <w:rsid w:val="00FE6090"/>
    <w:rsid w:val="00FE7224"/>
    <w:rsid w:val="00FE77A8"/>
    <w:rsid w:val="00FF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682C14-B444-4E50-9DD0-156D36B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BB"/>
    <w:rPr>
      <w:rFonts w:eastAsia="Times New Roman"/>
      <w:sz w:val="24"/>
      <w:szCs w:val="24"/>
      <w:lang w:val="en-GB"/>
    </w:rPr>
  </w:style>
  <w:style w:type="paragraph" w:styleId="Heading1">
    <w:name w:val="heading 1"/>
    <w:basedOn w:val="Normal"/>
    <w:next w:val="Normal"/>
    <w:qFormat/>
    <w:rsid w:val="00C265BB"/>
    <w:pPr>
      <w:keepNext/>
      <w:pageBreakBefore/>
      <w:numPr>
        <w:numId w:val="3"/>
      </w:numPr>
      <w:spacing w:before="240" w:after="60"/>
      <w:outlineLvl w:val="0"/>
    </w:pPr>
    <w:rPr>
      <w:b/>
      <w:bCs/>
      <w:kern w:val="32"/>
      <w:sz w:val="28"/>
      <w:szCs w:val="28"/>
    </w:rPr>
  </w:style>
  <w:style w:type="paragraph" w:styleId="Heading2">
    <w:name w:val="heading 2"/>
    <w:basedOn w:val="Normal"/>
    <w:next w:val="Normal"/>
    <w:qFormat/>
    <w:rsid w:val="00C265BB"/>
    <w:pPr>
      <w:keepNext/>
      <w:numPr>
        <w:ilvl w:val="1"/>
        <w:numId w:val="3"/>
      </w:numPr>
      <w:spacing w:before="240" w:after="60"/>
      <w:outlineLvl w:val="1"/>
    </w:pPr>
    <w:rPr>
      <w:b/>
      <w:bCs/>
      <w:iCs/>
      <w:u w:val="single"/>
      <w:lang w:val="sr-Cyrl-CS"/>
    </w:rPr>
  </w:style>
  <w:style w:type="paragraph" w:styleId="Heading3">
    <w:name w:val="heading 3"/>
    <w:basedOn w:val="Normal"/>
    <w:next w:val="Normal"/>
    <w:qFormat/>
    <w:rsid w:val="00C265BB"/>
    <w:pPr>
      <w:keepNext/>
      <w:numPr>
        <w:ilvl w:val="2"/>
        <w:numId w:val="3"/>
      </w:numPr>
      <w:spacing w:before="240" w:after="60"/>
      <w:outlineLvl w:val="2"/>
    </w:pPr>
    <w:rPr>
      <w:rFonts w:ascii="Times New Roman Bold" w:hAnsi="Times New Roman Bold" w:cs="Arial"/>
      <w:b/>
      <w:bCs/>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265BB"/>
    <w:rPr>
      <w:color w:val="0000FF"/>
      <w:u w:val="single"/>
    </w:rPr>
  </w:style>
  <w:style w:type="paragraph" w:styleId="BodyText">
    <w:name w:val="Body Text"/>
    <w:basedOn w:val="Normal"/>
    <w:rsid w:val="00C265BB"/>
    <w:pPr>
      <w:spacing w:after="120"/>
    </w:pPr>
  </w:style>
  <w:style w:type="character" w:styleId="CommentReference">
    <w:name w:val="annotation reference"/>
    <w:uiPriority w:val="99"/>
    <w:rsid w:val="00C265BB"/>
    <w:rPr>
      <w:sz w:val="16"/>
      <w:szCs w:val="16"/>
    </w:rPr>
  </w:style>
  <w:style w:type="paragraph" w:styleId="CommentText">
    <w:name w:val="annotation text"/>
    <w:aliases w:val=" Char"/>
    <w:basedOn w:val="Normal"/>
    <w:link w:val="CommentTextChar"/>
    <w:uiPriority w:val="99"/>
    <w:rsid w:val="00C265BB"/>
    <w:rPr>
      <w:rFonts w:eastAsia="SimSun"/>
    </w:rPr>
  </w:style>
  <w:style w:type="character" w:customStyle="1" w:styleId="CommentTextChar">
    <w:name w:val="Comment Text Char"/>
    <w:aliases w:val=" Char Char"/>
    <w:link w:val="CommentText"/>
    <w:uiPriority w:val="99"/>
    <w:rsid w:val="00C265BB"/>
    <w:rPr>
      <w:sz w:val="24"/>
      <w:szCs w:val="24"/>
      <w:lang w:val="en-GB" w:eastAsia="en-US" w:bidi="ar-SA"/>
    </w:rPr>
  </w:style>
  <w:style w:type="paragraph" w:styleId="BalloonText">
    <w:name w:val="Balloon Text"/>
    <w:basedOn w:val="Normal"/>
    <w:semiHidden/>
    <w:rsid w:val="00C265BB"/>
    <w:rPr>
      <w:rFonts w:ascii="Tahoma" w:hAnsi="Tahoma" w:cs="Tahoma"/>
      <w:sz w:val="16"/>
      <w:szCs w:val="16"/>
    </w:rPr>
  </w:style>
  <w:style w:type="paragraph" w:styleId="Header">
    <w:name w:val="header"/>
    <w:basedOn w:val="Normal"/>
    <w:rsid w:val="00C265BB"/>
    <w:pPr>
      <w:tabs>
        <w:tab w:val="center" w:pos="4320"/>
        <w:tab w:val="right" w:pos="8640"/>
      </w:tabs>
      <w:suppressAutoHyphens/>
    </w:pPr>
    <w:rPr>
      <w:szCs w:val="20"/>
      <w:lang w:val="en-US" w:eastAsia="ar-SA"/>
    </w:rPr>
  </w:style>
  <w:style w:type="paragraph" w:styleId="NormalWeb">
    <w:name w:val="Normal (Web)"/>
    <w:basedOn w:val="Normal"/>
    <w:uiPriority w:val="99"/>
    <w:rsid w:val="005E5BF6"/>
    <w:pPr>
      <w:spacing w:before="100" w:beforeAutospacing="1" w:after="115"/>
    </w:pPr>
    <w:rPr>
      <w:lang w:val="sr-Latn-CS" w:eastAsia="sr-Latn-CS"/>
    </w:rPr>
  </w:style>
  <w:style w:type="paragraph" w:customStyle="1" w:styleId="Heading2ATimesNewRoman">
    <w:name w:val="Heading 2 A + Times New Roman"/>
    <w:aliases w:val="12 pt,Auto,Underline,Normal + Times New Roman"/>
    <w:basedOn w:val="Normal"/>
    <w:link w:val="Heading2ATimesNewRoman12ptAutoUnderlineCharChar"/>
    <w:rsid w:val="005E5BF6"/>
    <w:pPr>
      <w:keepNext/>
      <w:keepLines/>
      <w:numPr>
        <w:numId w:val="8"/>
      </w:numPr>
      <w:spacing w:before="360" w:after="120" w:line="276" w:lineRule="auto"/>
      <w:outlineLvl w:val="1"/>
    </w:pPr>
    <w:rPr>
      <w:rFonts w:ascii="Arial" w:eastAsia="ヒラギノ角ゴ Pro W3" w:hAnsi="Arial"/>
      <w:b/>
      <w:bCs/>
      <w:caps/>
      <w:color w:val="000000"/>
      <w:kern w:val="32"/>
      <w:u w:val="single"/>
    </w:rPr>
  </w:style>
  <w:style w:type="character" w:customStyle="1" w:styleId="Heading2ATimesNewRoman12ptAutoUnderlineCharChar">
    <w:name w:val="Heading 2 A + Times New Roman;12 pt;Auto;Underline Char Char"/>
    <w:link w:val="Heading2ATimesNewRoman"/>
    <w:rsid w:val="005E5BF6"/>
    <w:rPr>
      <w:rFonts w:ascii="Arial" w:eastAsia="ヒラギノ角ゴ Pro W3" w:hAnsi="Arial" w:cs="Arial"/>
      <w:b/>
      <w:bCs/>
      <w:caps/>
      <w:color w:val="000000"/>
      <w:kern w:val="32"/>
      <w:sz w:val="24"/>
      <w:szCs w:val="24"/>
      <w:u w:val="single"/>
    </w:rPr>
  </w:style>
  <w:style w:type="paragraph" w:styleId="ListParagraph">
    <w:name w:val="List Paragraph"/>
    <w:basedOn w:val="Normal"/>
    <w:link w:val="ListParagraphChar"/>
    <w:uiPriority w:val="34"/>
    <w:qFormat/>
    <w:rsid w:val="005E5BF6"/>
    <w:pPr>
      <w:ind w:left="720"/>
      <w:contextualSpacing/>
    </w:pPr>
  </w:style>
  <w:style w:type="table" w:styleId="TableGrid">
    <w:name w:val="Table Grid"/>
    <w:basedOn w:val="TableNormal"/>
    <w:uiPriority w:val="59"/>
    <w:rsid w:val="006811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95293"/>
    <w:rPr>
      <w:rFonts w:eastAsia="Times New Roman"/>
      <w:sz w:val="24"/>
      <w:szCs w:val="24"/>
      <w:lang w:val="en-GB"/>
    </w:rPr>
  </w:style>
  <w:style w:type="paragraph" w:styleId="Footer">
    <w:name w:val="footer"/>
    <w:basedOn w:val="Normal"/>
    <w:link w:val="FooterChar"/>
    <w:uiPriority w:val="99"/>
    <w:rsid w:val="001B3C1D"/>
    <w:pPr>
      <w:tabs>
        <w:tab w:val="center" w:pos="4680"/>
        <w:tab w:val="right" w:pos="9360"/>
      </w:tabs>
    </w:pPr>
  </w:style>
  <w:style w:type="character" w:customStyle="1" w:styleId="FooterChar">
    <w:name w:val="Footer Char"/>
    <w:link w:val="Footer"/>
    <w:uiPriority w:val="99"/>
    <w:rsid w:val="001B3C1D"/>
    <w:rPr>
      <w:rFonts w:eastAsia="Times New Roman"/>
      <w:sz w:val="24"/>
      <w:szCs w:val="24"/>
      <w:lang w:val="en-GB"/>
    </w:rPr>
  </w:style>
  <w:style w:type="paragraph" w:styleId="BodyTextIndent">
    <w:name w:val="Body Text Indent"/>
    <w:basedOn w:val="Normal"/>
    <w:link w:val="BodyTextIndentChar"/>
    <w:rsid w:val="00EE5355"/>
    <w:pPr>
      <w:spacing w:after="120"/>
      <w:ind w:left="283"/>
    </w:pPr>
    <w:rPr>
      <w:lang w:val="en-US"/>
    </w:rPr>
  </w:style>
  <w:style w:type="character" w:customStyle="1" w:styleId="BodyTextIndentChar">
    <w:name w:val="Body Text Indent Char"/>
    <w:link w:val="BodyTextIndent"/>
    <w:rsid w:val="00EE5355"/>
    <w:rPr>
      <w:rFonts w:eastAsia="Times New Roman"/>
      <w:sz w:val="24"/>
      <w:szCs w:val="24"/>
    </w:rPr>
  </w:style>
  <w:style w:type="paragraph" w:customStyle="1" w:styleId="ListParagraph2">
    <w:name w:val="List Paragraph2"/>
    <w:basedOn w:val="Normal"/>
    <w:uiPriority w:val="34"/>
    <w:qFormat/>
    <w:rsid w:val="00B40E9E"/>
    <w:pPr>
      <w:spacing w:after="200" w:line="276" w:lineRule="auto"/>
      <w:ind w:left="720"/>
      <w:contextualSpacing/>
    </w:pPr>
    <w:rPr>
      <w:rFonts w:ascii="Calibri" w:eastAsia="Calibri" w:hAnsi="Calibri"/>
      <w:sz w:val="22"/>
      <w:szCs w:val="22"/>
    </w:rPr>
  </w:style>
  <w:style w:type="character" w:customStyle="1" w:styleId="st">
    <w:name w:val="st"/>
    <w:rsid w:val="0097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79658">
      <w:bodyDiv w:val="1"/>
      <w:marLeft w:val="0"/>
      <w:marRight w:val="0"/>
      <w:marTop w:val="0"/>
      <w:marBottom w:val="0"/>
      <w:divBdr>
        <w:top w:val="none" w:sz="0" w:space="0" w:color="auto"/>
        <w:left w:val="none" w:sz="0" w:space="0" w:color="auto"/>
        <w:bottom w:val="none" w:sz="0" w:space="0" w:color="auto"/>
        <w:right w:val="none" w:sz="0" w:space="0" w:color="auto"/>
      </w:divBdr>
    </w:div>
    <w:div w:id="14157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D8EE-7940-4A11-A36B-80D86A73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члана  70</vt:lpstr>
      <vt:lpstr>На основу члана  70</vt:lpstr>
    </vt:vector>
  </TitlesOfParts>
  <Company>onora</Company>
  <LinksUpToDate>false</LinksUpToDate>
  <CharactersWithSpaces>5793</CharactersWithSpaces>
  <SharedDoc>false</SharedDoc>
  <HLinks>
    <vt:vector size="6" baseType="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70</dc:title>
  <dc:subject/>
  <dc:creator>anci</dc:creator>
  <cp:keywords/>
  <cp:lastModifiedBy>Jasna Cosic</cp:lastModifiedBy>
  <cp:revision>20</cp:revision>
  <cp:lastPrinted>2015-04-09T10:59:00Z</cp:lastPrinted>
  <dcterms:created xsi:type="dcterms:W3CDTF">2018-10-03T13:51:00Z</dcterms:created>
  <dcterms:modified xsi:type="dcterms:W3CDTF">2020-07-10T08:50:00Z</dcterms:modified>
</cp:coreProperties>
</file>